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91"/>
        <w:gridCol w:w="4846"/>
      </w:tblGrid>
      <w:tr w:rsidR="004B5A89" w:rsidRPr="003D19DE" w14:paraId="3AFF3436" w14:textId="77777777" w:rsidTr="009E268E">
        <w:tc>
          <w:tcPr>
            <w:tcW w:w="4856" w:type="dxa"/>
          </w:tcPr>
          <w:p w14:paraId="269CAAA9" w14:textId="77777777" w:rsidR="004B5A89" w:rsidRPr="00D32167" w:rsidRDefault="004B5A89" w:rsidP="009E268E">
            <w:pPr>
              <w:jc w:val="both"/>
              <w:rPr>
                <w:szCs w:val="28"/>
              </w:rPr>
            </w:pPr>
          </w:p>
        </w:tc>
        <w:tc>
          <w:tcPr>
            <w:tcW w:w="4885" w:type="dxa"/>
          </w:tcPr>
          <w:p w14:paraId="634BE1BF" w14:textId="77777777" w:rsidR="004B5A89" w:rsidRPr="003D19DE" w:rsidRDefault="004B5A89" w:rsidP="009E268E">
            <w:pPr>
              <w:jc w:val="center"/>
              <w:rPr>
                <w:szCs w:val="28"/>
              </w:rPr>
            </w:pPr>
            <w:r w:rsidRPr="003D19DE">
              <w:rPr>
                <w:szCs w:val="28"/>
              </w:rPr>
              <w:t xml:space="preserve">Приложение </w:t>
            </w:r>
          </w:p>
          <w:p w14:paraId="712039BF" w14:textId="77777777" w:rsidR="004B5A89" w:rsidRPr="003D19DE" w:rsidRDefault="004B5A89" w:rsidP="009E268E">
            <w:pPr>
              <w:jc w:val="center"/>
              <w:rPr>
                <w:szCs w:val="28"/>
              </w:rPr>
            </w:pPr>
            <w:r w:rsidRPr="003D19DE">
              <w:rPr>
                <w:szCs w:val="28"/>
              </w:rPr>
              <w:t>к постановлению администрации</w:t>
            </w:r>
          </w:p>
          <w:p w14:paraId="7C543AA9" w14:textId="77777777" w:rsidR="004B5A89" w:rsidRPr="003D19DE" w:rsidRDefault="004B5A89" w:rsidP="009E268E">
            <w:pPr>
              <w:jc w:val="center"/>
              <w:rPr>
                <w:szCs w:val="28"/>
              </w:rPr>
            </w:pPr>
            <w:r w:rsidRPr="003D19DE">
              <w:rPr>
                <w:szCs w:val="28"/>
              </w:rPr>
              <w:t>города Мурманска</w:t>
            </w:r>
          </w:p>
          <w:p w14:paraId="465B6359" w14:textId="77777777" w:rsidR="004B5A89" w:rsidRPr="003D19DE" w:rsidRDefault="004B5A89" w:rsidP="00A64830">
            <w:pPr>
              <w:jc w:val="center"/>
              <w:rPr>
                <w:szCs w:val="28"/>
              </w:rPr>
            </w:pPr>
            <w:r w:rsidRPr="003D19DE">
              <w:rPr>
                <w:szCs w:val="28"/>
              </w:rPr>
              <w:t xml:space="preserve">от </w:t>
            </w:r>
            <w:r w:rsidR="00A64830">
              <w:rPr>
                <w:szCs w:val="28"/>
              </w:rPr>
              <w:t xml:space="preserve">                    </w:t>
            </w:r>
            <w:r w:rsidRPr="003D19DE">
              <w:rPr>
                <w:szCs w:val="28"/>
              </w:rPr>
              <w:t xml:space="preserve">№ </w:t>
            </w:r>
          </w:p>
        </w:tc>
      </w:tr>
    </w:tbl>
    <w:p w14:paraId="6B82BE27" w14:textId="77777777" w:rsidR="004B5A89" w:rsidRPr="003D19DE" w:rsidRDefault="004B5A89" w:rsidP="004B5A89">
      <w:pPr>
        <w:ind w:firstLine="567"/>
        <w:rPr>
          <w:szCs w:val="28"/>
        </w:rPr>
      </w:pPr>
    </w:p>
    <w:tbl>
      <w:tblPr>
        <w:tblW w:w="0" w:type="auto"/>
        <w:tblLook w:val="04A0" w:firstRow="1" w:lastRow="0" w:firstColumn="1" w:lastColumn="0" w:noHBand="0" w:noVBand="1"/>
      </w:tblPr>
      <w:tblGrid>
        <w:gridCol w:w="4804"/>
        <w:gridCol w:w="4833"/>
      </w:tblGrid>
      <w:tr w:rsidR="004B5A89" w:rsidRPr="003D19DE" w14:paraId="103B3FB3" w14:textId="77777777" w:rsidTr="009E268E">
        <w:tc>
          <w:tcPr>
            <w:tcW w:w="4856" w:type="dxa"/>
          </w:tcPr>
          <w:p w14:paraId="11C5C366" w14:textId="77777777" w:rsidR="004B5A89" w:rsidRPr="00D32167" w:rsidRDefault="004B5A89" w:rsidP="009E268E">
            <w:pPr>
              <w:jc w:val="both"/>
              <w:rPr>
                <w:szCs w:val="28"/>
              </w:rPr>
            </w:pPr>
          </w:p>
        </w:tc>
        <w:tc>
          <w:tcPr>
            <w:tcW w:w="4885" w:type="dxa"/>
          </w:tcPr>
          <w:p w14:paraId="6AE5E2D0" w14:textId="77777777" w:rsidR="004B5A89" w:rsidRPr="003D19DE" w:rsidRDefault="004B5A89" w:rsidP="009E268E">
            <w:pPr>
              <w:jc w:val="center"/>
              <w:rPr>
                <w:szCs w:val="28"/>
              </w:rPr>
            </w:pPr>
          </w:p>
        </w:tc>
      </w:tr>
    </w:tbl>
    <w:p w14:paraId="4C076C80" w14:textId="77777777" w:rsidR="004B5A89" w:rsidRPr="003D19DE" w:rsidRDefault="004B5A89" w:rsidP="004B5A89">
      <w:pPr>
        <w:ind w:firstLine="567"/>
        <w:jc w:val="center"/>
        <w:rPr>
          <w:szCs w:val="28"/>
        </w:rPr>
      </w:pPr>
      <w:r w:rsidRPr="003D19DE">
        <w:rPr>
          <w:szCs w:val="28"/>
        </w:rPr>
        <w:t>Порядок взаимодействия заказчиков с уполномоченным учреждением</w:t>
      </w:r>
    </w:p>
    <w:p w14:paraId="53DA465C" w14:textId="77777777" w:rsidR="004B5A89" w:rsidRPr="003D19DE" w:rsidRDefault="004B5A89" w:rsidP="004B5A89">
      <w:pPr>
        <w:ind w:firstLine="567"/>
        <w:jc w:val="center"/>
        <w:rPr>
          <w:szCs w:val="28"/>
        </w:rPr>
      </w:pPr>
      <w:r w:rsidRPr="003D19DE">
        <w:rPr>
          <w:szCs w:val="28"/>
        </w:rPr>
        <w:t>на определение поставщиков (подрядчиков, исполнителей) для заказчиков</w:t>
      </w:r>
    </w:p>
    <w:p w14:paraId="77CA2BC8" w14:textId="77777777" w:rsidR="004B5A89" w:rsidRPr="003D19DE" w:rsidRDefault="004B5A89" w:rsidP="004B5A89">
      <w:pPr>
        <w:ind w:firstLine="567"/>
        <w:rPr>
          <w:szCs w:val="28"/>
        </w:rPr>
      </w:pPr>
    </w:p>
    <w:p w14:paraId="21FE9B3C" w14:textId="77777777" w:rsidR="004B5A89" w:rsidRPr="00743EA8" w:rsidRDefault="004B5A89" w:rsidP="00D57D22">
      <w:pPr>
        <w:widowControl w:val="0"/>
        <w:autoSpaceDE w:val="0"/>
        <w:autoSpaceDN w:val="0"/>
        <w:adjustRightInd w:val="0"/>
        <w:jc w:val="center"/>
        <w:outlineLvl w:val="0"/>
        <w:rPr>
          <w:szCs w:val="28"/>
        </w:rPr>
      </w:pPr>
      <w:r w:rsidRPr="00743EA8">
        <w:rPr>
          <w:szCs w:val="28"/>
        </w:rPr>
        <w:t>1. Общие положения</w:t>
      </w:r>
    </w:p>
    <w:p w14:paraId="3F95FEC6" w14:textId="77777777" w:rsidR="004B5A89" w:rsidRPr="00743EA8" w:rsidRDefault="004B5A89" w:rsidP="004B5A89">
      <w:pPr>
        <w:widowControl w:val="0"/>
        <w:autoSpaceDE w:val="0"/>
        <w:autoSpaceDN w:val="0"/>
        <w:adjustRightInd w:val="0"/>
        <w:ind w:firstLine="709"/>
        <w:jc w:val="both"/>
        <w:rPr>
          <w:szCs w:val="28"/>
        </w:rPr>
      </w:pPr>
    </w:p>
    <w:p w14:paraId="785BD1AF" w14:textId="77777777" w:rsidR="004B5A89" w:rsidRDefault="004B5A89" w:rsidP="004B5A89">
      <w:pPr>
        <w:ind w:firstLine="709"/>
        <w:jc w:val="both"/>
        <w:rPr>
          <w:szCs w:val="28"/>
        </w:rPr>
      </w:pPr>
      <w:r w:rsidRPr="00743EA8">
        <w:rPr>
          <w:szCs w:val="28"/>
        </w:rPr>
        <w:t xml:space="preserve">1.1. Настоящий Порядок взаимодействия заказчиков с уполномоченным учреждением на определение поставщиков (подрядчиков, исполнителей) для заказчиков (далее – Порядок) разработан в соответствии с </w:t>
      </w:r>
      <w:hyperlink r:id="rId8" w:history="1">
        <w:r w:rsidRPr="00743EA8">
          <w:rPr>
            <w:szCs w:val="28"/>
          </w:rPr>
          <w:t>частью 1 статьи 26</w:t>
        </w:r>
      </w:hyperlink>
      <w:r w:rsidRPr="00743EA8">
        <w:rPr>
          <w:szCs w:val="28"/>
        </w:rPr>
        <w:t xml:space="preserve"> Федерального закона от 05.04.2013 №</w:t>
      </w:r>
      <w:hyperlink r:id="rId9" w:history="1">
        <w:r w:rsidRPr="00743EA8">
          <w:rPr>
            <w:szCs w:val="28"/>
          </w:rPr>
          <w:t xml:space="preserve"> 44-ФЗ</w:t>
        </w:r>
      </w:hyperlink>
      <w:r w:rsidRPr="00743EA8">
        <w:rPr>
          <w:szCs w:val="28"/>
        </w:rPr>
        <w:t xml:space="preserve"> «О контрактной системе в сфере закупок товаров, работ, услуг для обеспечения государственных и муниципальных нужд» (далее - Закон о контрактной системе в сфере закупок) с целью взаимодействия Мурманского муниципального казенного учреждения «Управление закупок» (далее – уполномоченное учреждение) с заказчиками в сфере закупок товаров, работ, услуг для обеспечения муниципальных нужд при определении поставщиков (подрядчиков, исполнителей) для заказчиков.</w:t>
      </w:r>
    </w:p>
    <w:p w14:paraId="75882C05" w14:textId="2764EEDF" w:rsidR="00A64830" w:rsidRPr="00743EA8" w:rsidRDefault="00A64830" w:rsidP="00A64830">
      <w:pPr>
        <w:ind w:firstLine="709"/>
        <w:jc w:val="both"/>
        <w:rPr>
          <w:szCs w:val="28"/>
        </w:rPr>
      </w:pPr>
      <w:r w:rsidRPr="004F264C">
        <w:rPr>
          <w:szCs w:val="28"/>
        </w:rPr>
        <w:t>При осуществлении заказчиками закупок, финансовое обеспечение которых частично или полностью осуществляется за счет межбюджетных трансфертов, имеющих целевое назначение, и условием предоставления которых является централизация закупок, а также при осуществлении заказчиками закупок на основании соглашений между субъектом Российской Федерации - Мурманской областью и муниципальным образованием город Мурманск, заключенных в соответствии с Законом о контрактной системе</w:t>
      </w:r>
      <w:r>
        <w:rPr>
          <w:szCs w:val="28"/>
        </w:rPr>
        <w:t xml:space="preserve"> </w:t>
      </w:r>
      <w:r w:rsidRPr="004F264C">
        <w:rPr>
          <w:szCs w:val="28"/>
        </w:rPr>
        <w:t xml:space="preserve">в сфере закупок, Порядок применяется в части взаимодействия уполномоченного учреждения и заказчиков </w:t>
      </w:r>
      <w:r w:rsidRPr="00B43212">
        <w:rPr>
          <w:szCs w:val="28"/>
        </w:rPr>
        <w:t xml:space="preserve">при формировании </w:t>
      </w:r>
      <w:r w:rsidRPr="00503561">
        <w:rPr>
          <w:szCs w:val="28"/>
        </w:rPr>
        <w:t>заявок на закупки, изменений в извещения об осуществлении закупок, извещений об отмене закупок, разъяснений положений извещений об осуществлении закупок с использованием</w:t>
      </w:r>
      <w:r w:rsidRPr="004F264C">
        <w:rPr>
          <w:szCs w:val="28"/>
        </w:rPr>
        <w:t xml:space="preserve"> информационной системы Мурманской области «</w:t>
      </w:r>
      <w:r w:rsidRPr="00503561">
        <w:rPr>
          <w:szCs w:val="28"/>
        </w:rPr>
        <w:t>Управление закупками</w:t>
      </w:r>
      <w:r>
        <w:rPr>
          <w:szCs w:val="28"/>
        </w:rPr>
        <w:t>».</w:t>
      </w:r>
    </w:p>
    <w:p w14:paraId="040DA8FE" w14:textId="4FDB5A83" w:rsidR="004B5A89" w:rsidRPr="00743EA8" w:rsidRDefault="004B5A89" w:rsidP="004B5A89">
      <w:pPr>
        <w:autoSpaceDE w:val="0"/>
        <w:autoSpaceDN w:val="0"/>
        <w:adjustRightInd w:val="0"/>
        <w:ind w:firstLine="709"/>
        <w:jc w:val="both"/>
        <w:rPr>
          <w:szCs w:val="28"/>
        </w:rPr>
      </w:pPr>
      <w:r w:rsidRPr="00743EA8">
        <w:rPr>
          <w:szCs w:val="28"/>
        </w:rPr>
        <w:t>1.2. Порядок применяется к закупкам Совета депутатов города Мурманска, администрации города Мурманска, контрольно-счетной палаты города Мурманска, муниципальных казенных учреждений, а также муниципальных бюджетных учреждений и муниципальных унитарных предприятий, осуществляемым в соответствии с частями 1 и 2.1 статьи 15 Закона о конт</w:t>
      </w:r>
      <w:r>
        <w:rPr>
          <w:szCs w:val="28"/>
        </w:rPr>
        <w:t xml:space="preserve">рактной системе в сфере закупок, </w:t>
      </w:r>
      <w:r w:rsidRPr="00743EA8">
        <w:rPr>
          <w:szCs w:val="28"/>
        </w:rPr>
        <w:t>(далее - заказчики), за исключением следующих случаев:</w:t>
      </w:r>
    </w:p>
    <w:p w14:paraId="1B18BE6A" w14:textId="11ACB416" w:rsidR="004B5A89" w:rsidRPr="00743EA8" w:rsidRDefault="004B5A89" w:rsidP="004B5A89">
      <w:pPr>
        <w:widowControl w:val="0"/>
        <w:autoSpaceDE w:val="0"/>
        <w:autoSpaceDN w:val="0"/>
        <w:adjustRightInd w:val="0"/>
        <w:ind w:firstLine="709"/>
        <w:jc w:val="both"/>
        <w:rPr>
          <w:szCs w:val="28"/>
        </w:rPr>
      </w:pPr>
      <w:bookmarkStart w:id="0" w:name="Par40"/>
      <w:bookmarkEnd w:id="0"/>
      <w:r w:rsidRPr="00743EA8">
        <w:rPr>
          <w:szCs w:val="28"/>
        </w:rPr>
        <w:t>1) определени</w:t>
      </w:r>
      <w:r w:rsidR="00D57D22" w:rsidRPr="00503561">
        <w:rPr>
          <w:szCs w:val="28"/>
        </w:rPr>
        <w:t>е</w:t>
      </w:r>
      <w:r w:rsidRPr="00743EA8">
        <w:rPr>
          <w:szCs w:val="28"/>
        </w:rPr>
        <w:t xml:space="preserve"> поставщик</w:t>
      </w:r>
      <w:r w:rsidR="00D57D22" w:rsidRPr="00503561">
        <w:rPr>
          <w:szCs w:val="28"/>
        </w:rPr>
        <w:t>а</w:t>
      </w:r>
      <w:r w:rsidRPr="00743EA8">
        <w:rPr>
          <w:szCs w:val="28"/>
        </w:rPr>
        <w:t xml:space="preserve"> (подрядчик</w:t>
      </w:r>
      <w:r w:rsidR="00D57D22" w:rsidRPr="00503561">
        <w:rPr>
          <w:szCs w:val="28"/>
        </w:rPr>
        <w:t>а</w:t>
      </w:r>
      <w:r w:rsidRPr="00743EA8">
        <w:rPr>
          <w:szCs w:val="28"/>
        </w:rPr>
        <w:t>, исполнител</w:t>
      </w:r>
      <w:r w:rsidR="00D57D22" w:rsidRPr="00503561">
        <w:rPr>
          <w:szCs w:val="28"/>
        </w:rPr>
        <w:t>я</w:t>
      </w:r>
      <w:r w:rsidRPr="00743EA8">
        <w:rPr>
          <w:szCs w:val="28"/>
        </w:rPr>
        <w:t xml:space="preserve">) путем </w:t>
      </w:r>
      <w:r w:rsidR="00D57D22" w:rsidRPr="00503561">
        <w:rPr>
          <w:szCs w:val="28"/>
        </w:rPr>
        <w:t>применения</w:t>
      </w:r>
      <w:r w:rsidR="00D57D22">
        <w:rPr>
          <w:szCs w:val="28"/>
        </w:rPr>
        <w:t xml:space="preserve"> </w:t>
      </w:r>
      <w:r w:rsidRPr="00743EA8">
        <w:rPr>
          <w:szCs w:val="28"/>
        </w:rPr>
        <w:t xml:space="preserve">закрытых </w:t>
      </w:r>
      <w:r w:rsidR="00D57D22" w:rsidRPr="00503561">
        <w:rPr>
          <w:szCs w:val="28"/>
        </w:rPr>
        <w:t>конкурентных</w:t>
      </w:r>
      <w:r w:rsidR="00D57D22">
        <w:rPr>
          <w:szCs w:val="28"/>
        </w:rPr>
        <w:t xml:space="preserve"> </w:t>
      </w:r>
      <w:r w:rsidRPr="00743EA8">
        <w:rPr>
          <w:szCs w:val="28"/>
        </w:rPr>
        <w:t>способов определения поставщика (подрядчика, исполнителя)</w:t>
      </w:r>
      <w:r w:rsidRPr="00503561">
        <w:rPr>
          <w:szCs w:val="28"/>
        </w:rPr>
        <w:t>;</w:t>
      </w:r>
    </w:p>
    <w:p w14:paraId="1F4DAD72" w14:textId="2985699D" w:rsidR="004B5A89" w:rsidRPr="00743EA8" w:rsidRDefault="004B5A89" w:rsidP="004B5A89">
      <w:pPr>
        <w:widowControl w:val="0"/>
        <w:autoSpaceDE w:val="0"/>
        <w:autoSpaceDN w:val="0"/>
        <w:adjustRightInd w:val="0"/>
        <w:ind w:firstLine="709"/>
        <w:jc w:val="both"/>
        <w:rPr>
          <w:szCs w:val="28"/>
        </w:rPr>
      </w:pPr>
      <w:r w:rsidRPr="00743EA8">
        <w:rPr>
          <w:szCs w:val="28"/>
        </w:rPr>
        <w:t>2) осуществлени</w:t>
      </w:r>
      <w:r w:rsidR="00D57D22" w:rsidRPr="00503561">
        <w:rPr>
          <w:szCs w:val="28"/>
        </w:rPr>
        <w:t>е</w:t>
      </w:r>
      <w:r w:rsidRPr="00743EA8">
        <w:rPr>
          <w:szCs w:val="28"/>
        </w:rPr>
        <w:t xml:space="preserve"> закуп</w:t>
      </w:r>
      <w:r w:rsidR="00D57D22">
        <w:rPr>
          <w:szCs w:val="28"/>
        </w:rPr>
        <w:t>к</w:t>
      </w:r>
      <w:r w:rsidR="00D57D22" w:rsidRPr="00503561">
        <w:rPr>
          <w:szCs w:val="28"/>
        </w:rPr>
        <w:t>и</w:t>
      </w:r>
      <w:r w:rsidRPr="00743EA8">
        <w:rPr>
          <w:szCs w:val="28"/>
        </w:rPr>
        <w:t xml:space="preserve"> у единственного поставщика (подрядчика, исполнителя).</w:t>
      </w:r>
    </w:p>
    <w:p w14:paraId="0203A617" w14:textId="3BC7A7CC" w:rsidR="00D57D22" w:rsidRPr="00503561" w:rsidRDefault="004B5A89" w:rsidP="00D57D22">
      <w:pPr>
        <w:widowControl w:val="0"/>
        <w:autoSpaceDE w:val="0"/>
        <w:autoSpaceDN w:val="0"/>
        <w:adjustRightInd w:val="0"/>
        <w:ind w:firstLine="709"/>
        <w:jc w:val="both"/>
        <w:rPr>
          <w:szCs w:val="28"/>
        </w:rPr>
      </w:pPr>
      <w:r w:rsidRPr="00503561">
        <w:rPr>
          <w:szCs w:val="28"/>
        </w:rPr>
        <w:lastRenderedPageBreak/>
        <w:t>1.3.</w:t>
      </w:r>
      <w:r w:rsidR="00D57D22" w:rsidRPr="00503561">
        <w:t xml:space="preserve"> </w:t>
      </w:r>
      <w:r w:rsidR="00D57D22" w:rsidRPr="00503561">
        <w:rPr>
          <w:szCs w:val="28"/>
        </w:rPr>
        <w:t>Понятия, используемые в Порядке, соответствуют понятиям, принятым в Законе о контрактной системе в сфере закупок.</w:t>
      </w:r>
    </w:p>
    <w:p w14:paraId="51977A54" w14:textId="617947A2" w:rsidR="00251EF8" w:rsidRPr="00F3722F" w:rsidRDefault="00251EF8" w:rsidP="00251EF8">
      <w:pPr>
        <w:widowControl w:val="0"/>
        <w:autoSpaceDE w:val="0"/>
        <w:autoSpaceDN w:val="0"/>
        <w:adjustRightInd w:val="0"/>
        <w:ind w:firstLine="709"/>
        <w:jc w:val="both"/>
        <w:rPr>
          <w:szCs w:val="28"/>
        </w:rPr>
      </w:pPr>
      <w:r w:rsidRPr="00503561">
        <w:rPr>
          <w:szCs w:val="28"/>
        </w:rPr>
        <w:t xml:space="preserve">1.4. Взаимодействие уполномоченного учреждения и заказчиков осуществляется </w:t>
      </w:r>
      <w:r w:rsidRPr="00F3722F">
        <w:rPr>
          <w:szCs w:val="28"/>
        </w:rPr>
        <w:t xml:space="preserve">путем обмена </w:t>
      </w:r>
      <w:r w:rsidR="009753A4" w:rsidRPr="00F3722F">
        <w:rPr>
          <w:szCs w:val="28"/>
        </w:rPr>
        <w:t xml:space="preserve">посредством электронной почты </w:t>
      </w:r>
      <w:r w:rsidRPr="00F3722F">
        <w:rPr>
          <w:szCs w:val="28"/>
        </w:rPr>
        <w:t>электронными документами</w:t>
      </w:r>
      <w:r w:rsidR="009753A4" w:rsidRPr="00F3722F">
        <w:rPr>
          <w:szCs w:val="28"/>
        </w:rPr>
        <w:t xml:space="preserve">, подписанными </w:t>
      </w:r>
      <w:r w:rsidRPr="00F3722F">
        <w:rPr>
          <w:szCs w:val="28"/>
        </w:rPr>
        <w:t>усиленн</w:t>
      </w:r>
      <w:r w:rsidR="001230E2" w:rsidRPr="00F3722F">
        <w:rPr>
          <w:szCs w:val="28"/>
        </w:rPr>
        <w:t>ы</w:t>
      </w:r>
      <w:r w:rsidR="009753A4" w:rsidRPr="00F3722F">
        <w:rPr>
          <w:szCs w:val="28"/>
        </w:rPr>
        <w:t>ми</w:t>
      </w:r>
      <w:r w:rsidRPr="00F3722F">
        <w:rPr>
          <w:szCs w:val="28"/>
        </w:rPr>
        <w:t xml:space="preserve"> квалифицированн</w:t>
      </w:r>
      <w:r w:rsidR="001230E2" w:rsidRPr="00F3722F">
        <w:rPr>
          <w:szCs w:val="28"/>
        </w:rPr>
        <w:t>ы</w:t>
      </w:r>
      <w:r w:rsidR="009753A4" w:rsidRPr="00F3722F">
        <w:rPr>
          <w:szCs w:val="28"/>
        </w:rPr>
        <w:t>ми</w:t>
      </w:r>
      <w:r w:rsidRPr="00F3722F">
        <w:rPr>
          <w:szCs w:val="28"/>
        </w:rPr>
        <w:t xml:space="preserve"> электронн</w:t>
      </w:r>
      <w:r w:rsidR="001230E2" w:rsidRPr="00F3722F">
        <w:rPr>
          <w:szCs w:val="28"/>
        </w:rPr>
        <w:t>ы</w:t>
      </w:r>
      <w:r w:rsidR="009753A4" w:rsidRPr="00F3722F">
        <w:rPr>
          <w:szCs w:val="28"/>
        </w:rPr>
        <w:t>ми</w:t>
      </w:r>
      <w:r w:rsidRPr="00F3722F">
        <w:rPr>
          <w:szCs w:val="28"/>
        </w:rPr>
        <w:t xml:space="preserve"> подпис</w:t>
      </w:r>
      <w:r w:rsidR="009753A4" w:rsidRPr="00F3722F">
        <w:rPr>
          <w:szCs w:val="28"/>
        </w:rPr>
        <w:t>ями</w:t>
      </w:r>
      <w:r w:rsidR="001230E2" w:rsidRPr="00F3722F">
        <w:rPr>
          <w:szCs w:val="28"/>
        </w:rPr>
        <w:t xml:space="preserve"> уполномоченных лиц </w:t>
      </w:r>
      <w:r w:rsidRPr="00F3722F">
        <w:rPr>
          <w:szCs w:val="28"/>
        </w:rPr>
        <w:t xml:space="preserve">в соответствии с Федеральным законом </w:t>
      </w:r>
      <w:r w:rsidR="00537699">
        <w:rPr>
          <w:szCs w:val="28"/>
        </w:rPr>
        <w:br/>
      </w:r>
      <w:r w:rsidRPr="00F3722F">
        <w:rPr>
          <w:szCs w:val="28"/>
        </w:rPr>
        <w:t>от 06.04.2011 № 63-ФЗ «Об электронной подписи»</w:t>
      </w:r>
      <w:r w:rsidR="009753A4" w:rsidRPr="00F3722F">
        <w:rPr>
          <w:szCs w:val="28"/>
        </w:rPr>
        <w:t xml:space="preserve"> (за исключением случаев</w:t>
      </w:r>
      <w:r w:rsidR="00F94BB3" w:rsidRPr="00F3722F">
        <w:rPr>
          <w:szCs w:val="28"/>
        </w:rPr>
        <w:t>,</w:t>
      </w:r>
      <w:r w:rsidR="009753A4" w:rsidRPr="00F3722F">
        <w:rPr>
          <w:szCs w:val="28"/>
        </w:rPr>
        <w:t xml:space="preserve"> когда Порядком установлена возможность предоставления документов в форм</w:t>
      </w:r>
      <w:r w:rsidR="00F94BB3" w:rsidRPr="00F3722F">
        <w:rPr>
          <w:szCs w:val="28"/>
        </w:rPr>
        <w:t>е</w:t>
      </w:r>
      <w:r w:rsidR="009753A4" w:rsidRPr="00F3722F">
        <w:rPr>
          <w:szCs w:val="28"/>
        </w:rPr>
        <w:t xml:space="preserve"> электронных образов бумажных документов)</w:t>
      </w:r>
      <w:r w:rsidRPr="00F3722F">
        <w:rPr>
          <w:szCs w:val="28"/>
        </w:rPr>
        <w:t>.</w:t>
      </w:r>
    </w:p>
    <w:p w14:paraId="7EEC7D7F" w14:textId="77777777" w:rsidR="00251EF8" w:rsidRPr="00F3722F" w:rsidRDefault="00251EF8" w:rsidP="00D57D22">
      <w:pPr>
        <w:widowControl w:val="0"/>
        <w:autoSpaceDE w:val="0"/>
        <w:autoSpaceDN w:val="0"/>
        <w:adjustRightInd w:val="0"/>
        <w:ind w:firstLine="709"/>
        <w:jc w:val="both"/>
        <w:rPr>
          <w:szCs w:val="28"/>
        </w:rPr>
      </w:pPr>
    </w:p>
    <w:p w14:paraId="0E57276A" w14:textId="495563BB" w:rsidR="004B5A89" w:rsidRPr="00F3722F" w:rsidRDefault="004B5A89" w:rsidP="009538BE">
      <w:pPr>
        <w:widowControl w:val="0"/>
        <w:autoSpaceDE w:val="0"/>
        <w:autoSpaceDN w:val="0"/>
        <w:adjustRightInd w:val="0"/>
        <w:jc w:val="center"/>
        <w:outlineLvl w:val="0"/>
      </w:pPr>
      <w:r w:rsidRPr="00F3722F">
        <w:rPr>
          <w:szCs w:val="28"/>
        </w:rPr>
        <w:t xml:space="preserve">2. </w:t>
      </w:r>
      <w:r w:rsidR="009538BE" w:rsidRPr="00F3722F">
        <w:rPr>
          <w:szCs w:val="28"/>
        </w:rPr>
        <w:t xml:space="preserve">Полномочия </w:t>
      </w:r>
      <w:r w:rsidRPr="00F3722F">
        <w:rPr>
          <w:szCs w:val="28"/>
        </w:rPr>
        <w:t>уполномоченного учреждения и заказчиков</w:t>
      </w:r>
      <w:r w:rsidR="009538BE" w:rsidRPr="00F3722F">
        <w:rPr>
          <w:szCs w:val="28"/>
        </w:rPr>
        <w:t xml:space="preserve"> </w:t>
      </w:r>
      <w:r w:rsidRPr="00F3722F">
        <w:t>при определении поставщиков (подрядчиков, исполнителей)</w:t>
      </w:r>
    </w:p>
    <w:p w14:paraId="1312373D" w14:textId="77777777" w:rsidR="00503561" w:rsidRPr="00F3722F" w:rsidRDefault="00503561" w:rsidP="009538BE">
      <w:pPr>
        <w:widowControl w:val="0"/>
        <w:autoSpaceDE w:val="0"/>
        <w:autoSpaceDN w:val="0"/>
        <w:adjustRightInd w:val="0"/>
        <w:jc w:val="center"/>
        <w:outlineLvl w:val="0"/>
      </w:pPr>
    </w:p>
    <w:p w14:paraId="184BB7AA" w14:textId="7C302A8C" w:rsidR="009538BE" w:rsidRPr="00F3722F" w:rsidRDefault="009538BE" w:rsidP="009538BE">
      <w:pPr>
        <w:widowControl w:val="0"/>
        <w:autoSpaceDE w:val="0"/>
        <w:autoSpaceDN w:val="0"/>
        <w:adjustRightInd w:val="0"/>
        <w:ind w:firstLine="709"/>
        <w:jc w:val="both"/>
        <w:rPr>
          <w:szCs w:val="28"/>
        </w:rPr>
      </w:pPr>
      <w:r w:rsidRPr="00F3722F">
        <w:rPr>
          <w:szCs w:val="28"/>
        </w:rPr>
        <w:t>2.1. Заказчик:</w:t>
      </w:r>
    </w:p>
    <w:p w14:paraId="376B112A" w14:textId="66918C5D" w:rsidR="009538BE" w:rsidRPr="00F3722F" w:rsidRDefault="009538BE" w:rsidP="009538BE">
      <w:pPr>
        <w:autoSpaceDE w:val="0"/>
        <w:autoSpaceDN w:val="0"/>
        <w:adjustRightInd w:val="0"/>
        <w:ind w:firstLine="709"/>
        <w:jc w:val="both"/>
        <w:rPr>
          <w:szCs w:val="28"/>
        </w:rPr>
      </w:pPr>
      <w:r w:rsidRPr="00F3722F">
        <w:rPr>
          <w:szCs w:val="28"/>
        </w:rPr>
        <w:t>1) осуществляет обоснование закупки в соответствии с положениями статьей 19 и 22 Закона о контрактной системе в сфере закупок;</w:t>
      </w:r>
    </w:p>
    <w:p w14:paraId="6348F914" w14:textId="78CE96CF" w:rsidR="00722BD8" w:rsidRPr="00F3722F" w:rsidRDefault="00722BD8" w:rsidP="009538BE">
      <w:pPr>
        <w:autoSpaceDE w:val="0"/>
        <w:autoSpaceDN w:val="0"/>
        <w:adjustRightInd w:val="0"/>
        <w:ind w:firstLine="709"/>
        <w:jc w:val="both"/>
        <w:rPr>
          <w:szCs w:val="28"/>
        </w:rPr>
      </w:pPr>
      <w:r w:rsidRPr="00F3722F">
        <w:rPr>
          <w:szCs w:val="28"/>
        </w:rPr>
        <w:t>2) разрабатывает и утверждает план-график закупок, размещает в единой информационной системе в сфере закупок план-график закупок, внесенные в него изменения;</w:t>
      </w:r>
    </w:p>
    <w:p w14:paraId="78C2C3F8" w14:textId="2BC7A59A" w:rsidR="009538BE" w:rsidRPr="00F3722F" w:rsidRDefault="00722BD8" w:rsidP="009538BE">
      <w:pPr>
        <w:autoSpaceDE w:val="0"/>
        <w:autoSpaceDN w:val="0"/>
        <w:adjustRightInd w:val="0"/>
        <w:ind w:firstLine="709"/>
        <w:jc w:val="both"/>
        <w:rPr>
          <w:szCs w:val="28"/>
        </w:rPr>
      </w:pPr>
      <w:r w:rsidRPr="00F3722F">
        <w:rPr>
          <w:szCs w:val="28"/>
        </w:rPr>
        <w:t>3</w:t>
      </w:r>
      <w:r w:rsidR="009538BE" w:rsidRPr="00F3722F">
        <w:rPr>
          <w:szCs w:val="28"/>
        </w:rPr>
        <w:t xml:space="preserve">) </w:t>
      </w:r>
      <w:r w:rsidRPr="00F3722F">
        <w:rPr>
          <w:szCs w:val="28"/>
        </w:rPr>
        <w:t>проводит общественное обсуждение закупки в случаях, предусмотренных Законом о контрактной системе в сфере закупок;</w:t>
      </w:r>
    </w:p>
    <w:p w14:paraId="5A2C168A" w14:textId="77777777" w:rsidR="00722BD8" w:rsidRPr="00F3722F" w:rsidRDefault="00722BD8" w:rsidP="009538BE">
      <w:pPr>
        <w:autoSpaceDE w:val="0"/>
        <w:autoSpaceDN w:val="0"/>
        <w:adjustRightInd w:val="0"/>
        <w:ind w:firstLine="709"/>
        <w:jc w:val="both"/>
        <w:rPr>
          <w:szCs w:val="28"/>
        </w:rPr>
      </w:pPr>
      <w:r w:rsidRPr="00F3722F">
        <w:rPr>
          <w:szCs w:val="28"/>
        </w:rPr>
        <w:t xml:space="preserve">4) </w:t>
      </w:r>
      <w:r w:rsidR="009538BE" w:rsidRPr="00F3722F">
        <w:rPr>
          <w:szCs w:val="28"/>
        </w:rPr>
        <w:t>осуществляет описание объекта закупки</w:t>
      </w:r>
      <w:r w:rsidRPr="00F3722F">
        <w:rPr>
          <w:szCs w:val="28"/>
        </w:rPr>
        <w:t>;</w:t>
      </w:r>
    </w:p>
    <w:p w14:paraId="2BD1A1F1" w14:textId="35325502" w:rsidR="009538BE" w:rsidRPr="00F3722F" w:rsidRDefault="00722BD8" w:rsidP="009538BE">
      <w:pPr>
        <w:autoSpaceDE w:val="0"/>
        <w:autoSpaceDN w:val="0"/>
        <w:adjustRightInd w:val="0"/>
        <w:ind w:firstLine="709"/>
        <w:jc w:val="both"/>
        <w:rPr>
          <w:szCs w:val="28"/>
        </w:rPr>
      </w:pPr>
      <w:r w:rsidRPr="00F3722F">
        <w:rPr>
          <w:szCs w:val="28"/>
        </w:rPr>
        <w:t xml:space="preserve">5) </w:t>
      </w:r>
      <w:r w:rsidR="009538BE" w:rsidRPr="00F3722F">
        <w:rPr>
          <w:szCs w:val="28"/>
        </w:rPr>
        <w:t>определ</w:t>
      </w:r>
      <w:r w:rsidRPr="00F3722F">
        <w:rPr>
          <w:szCs w:val="28"/>
        </w:rPr>
        <w:t xml:space="preserve">яет </w:t>
      </w:r>
      <w:r w:rsidR="009538BE" w:rsidRPr="00F3722F">
        <w:rPr>
          <w:szCs w:val="28"/>
        </w:rPr>
        <w:t>услови</w:t>
      </w:r>
      <w:r w:rsidRPr="00F3722F">
        <w:rPr>
          <w:szCs w:val="28"/>
        </w:rPr>
        <w:t>я</w:t>
      </w:r>
      <w:r w:rsidR="009538BE" w:rsidRPr="00F3722F">
        <w:rPr>
          <w:szCs w:val="28"/>
        </w:rPr>
        <w:t xml:space="preserve"> контракта</w:t>
      </w:r>
      <w:r w:rsidRPr="00F3722F">
        <w:rPr>
          <w:szCs w:val="28"/>
        </w:rPr>
        <w:t>;</w:t>
      </w:r>
    </w:p>
    <w:p w14:paraId="084F312C" w14:textId="778F28B6" w:rsidR="009538BE" w:rsidRPr="00F3722F" w:rsidRDefault="00722BD8" w:rsidP="009538BE">
      <w:pPr>
        <w:autoSpaceDE w:val="0"/>
        <w:autoSpaceDN w:val="0"/>
        <w:adjustRightInd w:val="0"/>
        <w:ind w:firstLine="709"/>
        <w:jc w:val="both"/>
        <w:rPr>
          <w:szCs w:val="28"/>
        </w:rPr>
      </w:pPr>
      <w:r w:rsidRPr="00F3722F">
        <w:rPr>
          <w:szCs w:val="28"/>
        </w:rPr>
        <w:t>6</w:t>
      </w:r>
      <w:r w:rsidR="009538BE" w:rsidRPr="00F3722F">
        <w:rPr>
          <w:szCs w:val="28"/>
        </w:rPr>
        <w:t>) определяет и обосновывает начальную (максимальную) цену контракта, ориентировочное значение цены контракта, начальную цену единицы товара, работы, услуги, начальную сумму цен указанных единиц, максимальное значение цены контракта;</w:t>
      </w:r>
    </w:p>
    <w:p w14:paraId="39086018" w14:textId="5C68C1D0" w:rsidR="00722BD8" w:rsidRPr="00F3722F" w:rsidRDefault="00722BD8" w:rsidP="00722BD8">
      <w:pPr>
        <w:widowControl w:val="0"/>
        <w:autoSpaceDE w:val="0"/>
        <w:autoSpaceDN w:val="0"/>
        <w:adjustRightInd w:val="0"/>
        <w:ind w:firstLine="709"/>
        <w:jc w:val="both"/>
        <w:rPr>
          <w:strike/>
          <w:szCs w:val="28"/>
        </w:rPr>
      </w:pPr>
      <w:r w:rsidRPr="00F3722F">
        <w:rPr>
          <w:szCs w:val="28"/>
        </w:rPr>
        <w:t xml:space="preserve">7) выбирает способ определения поставщика (подрядчика, исполнителя); </w:t>
      </w:r>
    </w:p>
    <w:p w14:paraId="611E13BD" w14:textId="11A2F2F4" w:rsidR="009538BE" w:rsidRPr="00F3722F" w:rsidRDefault="00722BD8" w:rsidP="009538BE">
      <w:pPr>
        <w:autoSpaceDE w:val="0"/>
        <w:autoSpaceDN w:val="0"/>
        <w:adjustRightInd w:val="0"/>
        <w:ind w:firstLine="709"/>
        <w:jc w:val="both"/>
        <w:rPr>
          <w:szCs w:val="28"/>
        </w:rPr>
      </w:pPr>
      <w:r w:rsidRPr="00F3722F">
        <w:rPr>
          <w:szCs w:val="28"/>
        </w:rPr>
        <w:t>8</w:t>
      </w:r>
      <w:r w:rsidR="009538BE" w:rsidRPr="00F3722F">
        <w:rPr>
          <w:szCs w:val="28"/>
        </w:rPr>
        <w:t xml:space="preserve">) устанавливает требования к участникам закупки в соответствии с </w:t>
      </w:r>
      <w:r w:rsidRPr="00F3722F">
        <w:rPr>
          <w:szCs w:val="28"/>
        </w:rPr>
        <w:t xml:space="preserve">пунктом 1 части 1, частями 2 и 2.1 статьи 31 </w:t>
      </w:r>
      <w:r w:rsidR="009538BE" w:rsidRPr="00F3722F">
        <w:rPr>
          <w:szCs w:val="28"/>
        </w:rPr>
        <w:t>Закон</w:t>
      </w:r>
      <w:r w:rsidRPr="00F3722F">
        <w:rPr>
          <w:szCs w:val="28"/>
        </w:rPr>
        <w:t>а</w:t>
      </w:r>
      <w:r w:rsidR="009538BE" w:rsidRPr="00F3722F">
        <w:rPr>
          <w:szCs w:val="28"/>
        </w:rPr>
        <w:t xml:space="preserve"> о контрактной системе в сфере закупок;</w:t>
      </w:r>
    </w:p>
    <w:p w14:paraId="59E820AF" w14:textId="2B1432D4" w:rsidR="009538BE" w:rsidRPr="00F3722F" w:rsidRDefault="00D03C19" w:rsidP="009538BE">
      <w:pPr>
        <w:autoSpaceDE w:val="0"/>
        <w:autoSpaceDN w:val="0"/>
        <w:adjustRightInd w:val="0"/>
        <w:ind w:firstLine="709"/>
        <w:jc w:val="both"/>
        <w:rPr>
          <w:szCs w:val="28"/>
        </w:rPr>
      </w:pPr>
      <w:r w:rsidRPr="00F3722F">
        <w:rPr>
          <w:szCs w:val="28"/>
        </w:rPr>
        <w:t>9</w:t>
      </w:r>
      <w:r w:rsidR="009538BE" w:rsidRPr="00F3722F">
        <w:rPr>
          <w:szCs w:val="28"/>
        </w:rPr>
        <w:t xml:space="preserve">) </w:t>
      </w:r>
      <w:r w:rsidRPr="00F3722F">
        <w:rPr>
          <w:szCs w:val="28"/>
        </w:rPr>
        <w:t xml:space="preserve">принимает решение о </w:t>
      </w:r>
      <w:r w:rsidR="009538BE" w:rsidRPr="00F3722F">
        <w:rPr>
          <w:szCs w:val="28"/>
        </w:rPr>
        <w:t>предоставл</w:t>
      </w:r>
      <w:r w:rsidRPr="00F3722F">
        <w:rPr>
          <w:szCs w:val="28"/>
        </w:rPr>
        <w:t>ении преимуществ</w:t>
      </w:r>
      <w:r w:rsidR="00537699">
        <w:rPr>
          <w:szCs w:val="28"/>
        </w:rPr>
        <w:t xml:space="preserve"> </w:t>
      </w:r>
      <w:r w:rsidR="009538BE" w:rsidRPr="00F3722F">
        <w:rPr>
          <w:szCs w:val="28"/>
        </w:rPr>
        <w:t>субъектам малого предпринимательства, социально ориентированным некоммерческим организациям;</w:t>
      </w:r>
    </w:p>
    <w:p w14:paraId="393AD069" w14:textId="27F185D7" w:rsidR="009538BE" w:rsidRPr="00F3722F" w:rsidRDefault="00D03C19" w:rsidP="009538BE">
      <w:pPr>
        <w:widowControl w:val="0"/>
        <w:autoSpaceDE w:val="0"/>
        <w:autoSpaceDN w:val="0"/>
        <w:adjustRightInd w:val="0"/>
        <w:ind w:firstLine="709"/>
        <w:jc w:val="both"/>
        <w:rPr>
          <w:szCs w:val="28"/>
        </w:rPr>
      </w:pPr>
      <w:r w:rsidRPr="00F3722F">
        <w:rPr>
          <w:szCs w:val="28"/>
        </w:rPr>
        <w:t>10</w:t>
      </w:r>
      <w:r w:rsidR="009538BE" w:rsidRPr="00F3722F">
        <w:rPr>
          <w:szCs w:val="28"/>
        </w:rPr>
        <w:t>) устанавливает запрет на допуск товаров, происходящих из иностранных государств, работ, услуг, соответственно выполняемых, оказываемых иностранными лицами, ограничения допуска указанных товаров, работ, услуг для целей осуществления закупок, условия допуска для целей осуществления закупок указанных товаров;</w:t>
      </w:r>
    </w:p>
    <w:p w14:paraId="205A2922" w14:textId="77A85E39" w:rsidR="009538BE" w:rsidRPr="00F3722F" w:rsidRDefault="00D03C19" w:rsidP="009538BE">
      <w:pPr>
        <w:autoSpaceDE w:val="0"/>
        <w:autoSpaceDN w:val="0"/>
        <w:adjustRightInd w:val="0"/>
        <w:ind w:firstLine="709"/>
        <w:jc w:val="both"/>
        <w:rPr>
          <w:szCs w:val="28"/>
        </w:rPr>
      </w:pPr>
      <w:r w:rsidRPr="00F3722F">
        <w:rPr>
          <w:szCs w:val="28"/>
        </w:rPr>
        <w:t>11</w:t>
      </w:r>
      <w:r w:rsidR="009538BE" w:rsidRPr="00F3722F">
        <w:rPr>
          <w:szCs w:val="28"/>
        </w:rPr>
        <w:t>) устанавливает требование к обеспечению заявок на участие в определении поставщика (подрядчика, исполнителя);</w:t>
      </w:r>
    </w:p>
    <w:p w14:paraId="3DE8C0CA" w14:textId="113397BD" w:rsidR="009538BE" w:rsidRPr="00F3722F" w:rsidRDefault="00D03C19" w:rsidP="009538BE">
      <w:pPr>
        <w:autoSpaceDE w:val="0"/>
        <w:autoSpaceDN w:val="0"/>
        <w:adjustRightInd w:val="0"/>
        <w:ind w:firstLine="709"/>
        <w:jc w:val="both"/>
        <w:rPr>
          <w:szCs w:val="28"/>
        </w:rPr>
      </w:pPr>
      <w:r w:rsidRPr="00F3722F">
        <w:rPr>
          <w:szCs w:val="28"/>
        </w:rPr>
        <w:t>12</w:t>
      </w:r>
      <w:r w:rsidR="009538BE" w:rsidRPr="00F3722F">
        <w:rPr>
          <w:szCs w:val="28"/>
        </w:rPr>
        <w:t>) устанавливает требование обеспечения исполнения контракта, обеспечения гарантийных обязательств;</w:t>
      </w:r>
    </w:p>
    <w:p w14:paraId="71EB92A0" w14:textId="4F755D6C" w:rsidR="00D03C19" w:rsidRPr="00F3722F" w:rsidRDefault="00D03C19" w:rsidP="00D03C19">
      <w:pPr>
        <w:widowControl w:val="0"/>
        <w:autoSpaceDE w:val="0"/>
        <w:autoSpaceDN w:val="0"/>
        <w:adjustRightInd w:val="0"/>
        <w:ind w:firstLine="709"/>
        <w:jc w:val="both"/>
        <w:rPr>
          <w:szCs w:val="28"/>
        </w:rPr>
      </w:pPr>
      <w:r w:rsidRPr="00F3722F">
        <w:rPr>
          <w:szCs w:val="28"/>
        </w:rPr>
        <w:t xml:space="preserve">13) определяет порядок рассмотрения и оценки заявок, окончательных предложений участников закупки, критерии оценки и величины их значимости </w:t>
      </w:r>
      <w:r w:rsidRPr="00F3722F">
        <w:rPr>
          <w:szCs w:val="28"/>
        </w:rPr>
        <w:lastRenderedPageBreak/>
        <w:t>для оценки заявок на участие в определении поставщиков (подрядчиков, исполнителей), окончательных предложений участников закупки;</w:t>
      </w:r>
    </w:p>
    <w:p w14:paraId="7268F518" w14:textId="2E9B5D40" w:rsidR="00D03C19" w:rsidRPr="00F3722F" w:rsidRDefault="00D03C19" w:rsidP="00D03C19">
      <w:pPr>
        <w:widowControl w:val="0"/>
        <w:autoSpaceDE w:val="0"/>
        <w:autoSpaceDN w:val="0"/>
        <w:adjustRightInd w:val="0"/>
        <w:ind w:firstLine="709"/>
        <w:jc w:val="both"/>
        <w:rPr>
          <w:szCs w:val="28"/>
        </w:rPr>
      </w:pPr>
      <w:r w:rsidRPr="00F3722F">
        <w:rPr>
          <w:szCs w:val="28"/>
        </w:rPr>
        <w:t>14) подает заявку на определение поставщика (подрядчика, исполнителя) в уполномоченное учреждение по форме приложения к Порядку;</w:t>
      </w:r>
    </w:p>
    <w:p w14:paraId="0155E23E" w14:textId="19552CC1" w:rsidR="00D03C19" w:rsidRPr="00F3722F" w:rsidRDefault="00D03C19" w:rsidP="00D03C19">
      <w:pPr>
        <w:widowControl w:val="0"/>
        <w:autoSpaceDE w:val="0"/>
        <w:autoSpaceDN w:val="0"/>
        <w:adjustRightInd w:val="0"/>
        <w:ind w:firstLine="709"/>
        <w:jc w:val="both"/>
        <w:rPr>
          <w:szCs w:val="28"/>
        </w:rPr>
      </w:pPr>
      <w:r w:rsidRPr="00F3722F">
        <w:rPr>
          <w:szCs w:val="28"/>
        </w:rPr>
        <w:t>15</w:t>
      </w:r>
      <w:r w:rsidR="009538BE" w:rsidRPr="00F3722F">
        <w:rPr>
          <w:szCs w:val="28"/>
        </w:rPr>
        <w:t xml:space="preserve">) подписывает заявку на определение поставщика (подрядчика, исполнителя) </w:t>
      </w:r>
      <w:r w:rsidR="00A10660" w:rsidRPr="00F3722F">
        <w:rPr>
          <w:szCs w:val="28"/>
        </w:rPr>
        <w:t xml:space="preserve">и приложения к ней </w:t>
      </w:r>
      <w:r w:rsidRPr="00F3722F">
        <w:rPr>
          <w:szCs w:val="28"/>
        </w:rPr>
        <w:t>усиленной квалифицированной электронной подписью уполномоченного лица (за исключением случаев, когда Порядком установлена возможность предоставления документов в форме электронных образов бумажных документов);</w:t>
      </w:r>
    </w:p>
    <w:p w14:paraId="0ED6020B" w14:textId="357A2ED8" w:rsidR="009538BE" w:rsidRPr="00F3722F" w:rsidRDefault="009538BE" w:rsidP="009538BE">
      <w:pPr>
        <w:widowControl w:val="0"/>
        <w:autoSpaceDE w:val="0"/>
        <w:autoSpaceDN w:val="0"/>
        <w:adjustRightInd w:val="0"/>
        <w:ind w:firstLine="709"/>
        <w:jc w:val="both"/>
        <w:rPr>
          <w:szCs w:val="28"/>
        </w:rPr>
      </w:pPr>
      <w:r w:rsidRPr="00F3722F">
        <w:rPr>
          <w:szCs w:val="28"/>
        </w:rPr>
        <w:t>1</w:t>
      </w:r>
      <w:r w:rsidR="00D03C19" w:rsidRPr="00F3722F">
        <w:rPr>
          <w:szCs w:val="28"/>
        </w:rPr>
        <w:t>6</w:t>
      </w:r>
      <w:r w:rsidRPr="00F3722F">
        <w:rPr>
          <w:szCs w:val="28"/>
        </w:rPr>
        <w:t>) по запросу уполномоченного учреждения направляет в его адрес разъяснение положений извещения об осуществлении закупки в части положений, установленных в заявке на определение поставщика (подрядчика, исполнителя);</w:t>
      </w:r>
    </w:p>
    <w:p w14:paraId="50D10457" w14:textId="65C4D2D2" w:rsidR="009538BE" w:rsidRPr="00F3722F" w:rsidRDefault="009538BE" w:rsidP="009538BE">
      <w:pPr>
        <w:widowControl w:val="0"/>
        <w:autoSpaceDE w:val="0"/>
        <w:autoSpaceDN w:val="0"/>
        <w:adjustRightInd w:val="0"/>
        <w:ind w:firstLine="709"/>
        <w:jc w:val="both"/>
        <w:rPr>
          <w:szCs w:val="28"/>
        </w:rPr>
      </w:pPr>
      <w:r w:rsidRPr="00F3722F">
        <w:rPr>
          <w:szCs w:val="28"/>
        </w:rPr>
        <w:t>1</w:t>
      </w:r>
      <w:r w:rsidR="00D03C19" w:rsidRPr="00F3722F">
        <w:rPr>
          <w:szCs w:val="28"/>
        </w:rPr>
        <w:t>7</w:t>
      </w:r>
      <w:r w:rsidRPr="00F3722F">
        <w:rPr>
          <w:szCs w:val="28"/>
        </w:rPr>
        <w:t>) направляет в уполномоченное учреждение уведомление об отмене определения поставщика (подрядчика, исполнителя);</w:t>
      </w:r>
    </w:p>
    <w:p w14:paraId="7DA06DD8" w14:textId="7828D343" w:rsidR="009538BE" w:rsidRPr="00743EA8" w:rsidRDefault="009538BE" w:rsidP="009538BE">
      <w:pPr>
        <w:widowControl w:val="0"/>
        <w:autoSpaceDE w:val="0"/>
        <w:autoSpaceDN w:val="0"/>
        <w:adjustRightInd w:val="0"/>
        <w:ind w:firstLine="709"/>
        <w:jc w:val="both"/>
        <w:rPr>
          <w:szCs w:val="28"/>
        </w:rPr>
      </w:pPr>
      <w:r w:rsidRPr="00F3722F">
        <w:rPr>
          <w:szCs w:val="28"/>
        </w:rPr>
        <w:t>1</w:t>
      </w:r>
      <w:r w:rsidR="00D03C19" w:rsidRPr="00F3722F">
        <w:rPr>
          <w:szCs w:val="28"/>
        </w:rPr>
        <w:t>8</w:t>
      </w:r>
      <w:r w:rsidRPr="00F3722F">
        <w:rPr>
          <w:szCs w:val="28"/>
        </w:rPr>
        <w:t>) со дня определения комиссиями по осуществлению закупок победителя закупки или лица, с которым в соответствии с Законом о контрактной системе в сфере закупок заключается контракт, осуществляет предусмотренные Законом о контрактной системе в сфере закупок действия по дальнейшему определению поставщика (подрядчика, исполнителя).</w:t>
      </w:r>
    </w:p>
    <w:p w14:paraId="6766C425" w14:textId="69F20FBF" w:rsidR="004B5A89" w:rsidRPr="00743EA8" w:rsidRDefault="004B5A89" w:rsidP="004B5A89">
      <w:pPr>
        <w:widowControl w:val="0"/>
        <w:autoSpaceDE w:val="0"/>
        <w:autoSpaceDN w:val="0"/>
        <w:adjustRightInd w:val="0"/>
        <w:ind w:firstLine="709"/>
        <w:jc w:val="both"/>
        <w:rPr>
          <w:szCs w:val="28"/>
        </w:rPr>
      </w:pPr>
      <w:r w:rsidRPr="00743EA8">
        <w:rPr>
          <w:szCs w:val="28"/>
        </w:rPr>
        <w:t>2.</w:t>
      </w:r>
      <w:r w:rsidR="009538BE">
        <w:rPr>
          <w:szCs w:val="28"/>
        </w:rPr>
        <w:t>2</w:t>
      </w:r>
      <w:r w:rsidRPr="00743EA8">
        <w:rPr>
          <w:szCs w:val="28"/>
        </w:rPr>
        <w:t>. Уполномоченное учреждение:</w:t>
      </w:r>
    </w:p>
    <w:p w14:paraId="6C7FB84C" w14:textId="77777777" w:rsidR="004B5A89" w:rsidRPr="00743EA8" w:rsidRDefault="004B5A89" w:rsidP="004B5A89">
      <w:pPr>
        <w:widowControl w:val="0"/>
        <w:autoSpaceDE w:val="0"/>
        <w:autoSpaceDN w:val="0"/>
        <w:adjustRightInd w:val="0"/>
        <w:ind w:firstLine="709"/>
        <w:jc w:val="both"/>
        <w:rPr>
          <w:szCs w:val="28"/>
        </w:rPr>
      </w:pPr>
      <w:r w:rsidRPr="00743EA8">
        <w:rPr>
          <w:szCs w:val="28"/>
        </w:rPr>
        <w:t>1) проверяет выбор способа определения поставщика (подрядчика, исполнителя) на соответствие требованиям Закона о контрактной системе в сфере закупок;</w:t>
      </w:r>
    </w:p>
    <w:p w14:paraId="00A14FE9" w14:textId="11708073" w:rsidR="006D2D8E" w:rsidRPr="00743EA8" w:rsidRDefault="004B5A89" w:rsidP="006D2D8E">
      <w:pPr>
        <w:widowControl w:val="0"/>
        <w:autoSpaceDE w:val="0"/>
        <w:autoSpaceDN w:val="0"/>
        <w:adjustRightInd w:val="0"/>
        <w:ind w:firstLine="709"/>
        <w:jc w:val="both"/>
        <w:rPr>
          <w:szCs w:val="28"/>
        </w:rPr>
      </w:pPr>
      <w:r w:rsidRPr="00743EA8">
        <w:rPr>
          <w:szCs w:val="28"/>
        </w:rPr>
        <w:t xml:space="preserve">2) принимает и рассматривает заявки заказчиков на определение поставщиков (подрядчиков, исполнителей) для заказчиков, в том числе осуществляет </w:t>
      </w:r>
      <w:r w:rsidR="006D2D8E" w:rsidRPr="00F3722F">
        <w:rPr>
          <w:szCs w:val="28"/>
        </w:rPr>
        <w:t>их</w:t>
      </w:r>
      <w:r w:rsidR="006D2D8E">
        <w:rPr>
          <w:szCs w:val="28"/>
        </w:rPr>
        <w:t xml:space="preserve"> </w:t>
      </w:r>
      <w:r w:rsidRPr="00743EA8">
        <w:rPr>
          <w:szCs w:val="28"/>
        </w:rPr>
        <w:t xml:space="preserve">проверку </w:t>
      </w:r>
      <w:r w:rsidR="006D2D8E" w:rsidRPr="00F3722F">
        <w:rPr>
          <w:szCs w:val="28"/>
        </w:rPr>
        <w:t>на предмет соответствия требованиям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14:paraId="54C54D24" w14:textId="46259FF8" w:rsidR="004B5A89" w:rsidRPr="00743EA8" w:rsidRDefault="004B5A89" w:rsidP="004B5A89">
      <w:pPr>
        <w:widowControl w:val="0"/>
        <w:autoSpaceDE w:val="0"/>
        <w:autoSpaceDN w:val="0"/>
        <w:adjustRightInd w:val="0"/>
        <w:ind w:firstLine="709"/>
        <w:jc w:val="both"/>
        <w:rPr>
          <w:szCs w:val="28"/>
        </w:rPr>
      </w:pPr>
      <w:r w:rsidRPr="00743EA8">
        <w:rPr>
          <w:szCs w:val="28"/>
        </w:rPr>
        <w:t xml:space="preserve">3) запрашивает и получает у заказчиков информацию и документы, необходимые для проверки </w:t>
      </w:r>
      <w:r w:rsidR="006D2D8E" w:rsidRPr="00F3722F">
        <w:rPr>
          <w:szCs w:val="28"/>
        </w:rPr>
        <w:t>и уточнения</w:t>
      </w:r>
      <w:r w:rsidR="006D2D8E">
        <w:rPr>
          <w:szCs w:val="28"/>
        </w:rPr>
        <w:t xml:space="preserve"> </w:t>
      </w:r>
      <w:r w:rsidRPr="00743EA8">
        <w:rPr>
          <w:szCs w:val="28"/>
        </w:rPr>
        <w:t>сведений, содержащихся в заявке на определение поставщика (подрядчика, исполнителя);</w:t>
      </w:r>
    </w:p>
    <w:p w14:paraId="302D2E07" w14:textId="77777777" w:rsidR="004B5A89" w:rsidRPr="00743EA8" w:rsidRDefault="004B5A89" w:rsidP="004B5A89">
      <w:pPr>
        <w:widowControl w:val="0"/>
        <w:autoSpaceDE w:val="0"/>
        <w:autoSpaceDN w:val="0"/>
        <w:adjustRightInd w:val="0"/>
        <w:ind w:firstLine="709"/>
        <w:jc w:val="both"/>
        <w:rPr>
          <w:szCs w:val="28"/>
        </w:rPr>
      </w:pPr>
      <w:r w:rsidRPr="00743EA8">
        <w:rPr>
          <w:szCs w:val="28"/>
        </w:rPr>
        <w:t>4) приостанавливает рассмотрение заявок на определение поставщиков (подрядчиков, исполнителей);</w:t>
      </w:r>
    </w:p>
    <w:p w14:paraId="504B951D" w14:textId="3BE81E20" w:rsidR="004B5A89" w:rsidRPr="00743EA8" w:rsidRDefault="004B5A89" w:rsidP="004B5A89">
      <w:pPr>
        <w:widowControl w:val="0"/>
        <w:autoSpaceDE w:val="0"/>
        <w:autoSpaceDN w:val="0"/>
        <w:adjustRightInd w:val="0"/>
        <w:ind w:firstLine="709"/>
        <w:jc w:val="both"/>
        <w:rPr>
          <w:szCs w:val="28"/>
        </w:rPr>
      </w:pPr>
      <w:r w:rsidRPr="00743EA8">
        <w:rPr>
          <w:szCs w:val="28"/>
        </w:rPr>
        <w:t>5) возвращает заказчикам заявки на определение поставщиков (подрядчиков, исполнителей) в случае их неполноты или несоответствия законодательству Российской Федерации о контрактной системе в сфере закупок товаров, работ, услуг, а также по основаниям, установленным Порядком;</w:t>
      </w:r>
    </w:p>
    <w:p w14:paraId="0216906E" w14:textId="6B02B657" w:rsidR="004B5A89" w:rsidRPr="00743EA8" w:rsidRDefault="00D03C19" w:rsidP="004B5A89">
      <w:pPr>
        <w:widowControl w:val="0"/>
        <w:autoSpaceDE w:val="0"/>
        <w:autoSpaceDN w:val="0"/>
        <w:adjustRightInd w:val="0"/>
        <w:ind w:firstLine="709"/>
        <w:jc w:val="both"/>
        <w:rPr>
          <w:szCs w:val="28"/>
        </w:rPr>
      </w:pPr>
      <w:r w:rsidRPr="00F3722F">
        <w:rPr>
          <w:szCs w:val="28"/>
        </w:rPr>
        <w:t>6</w:t>
      </w:r>
      <w:r w:rsidR="004B5A89" w:rsidRPr="00F3722F">
        <w:rPr>
          <w:szCs w:val="28"/>
        </w:rPr>
        <w:t>)</w:t>
      </w:r>
      <w:r w:rsidR="004B5A89" w:rsidRPr="00743EA8">
        <w:rPr>
          <w:szCs w:val="28"/>
        </w:rPr>
        <w:t xml:space="preserve"> на основе представленных заказчиками заявок разрабатывает и утверждает необходимые для определения поставщика (подрядчика, исполнителя) документы в рамках полномочий, установленных Порядком;</w:t>
      </w:r>
    </w:p>
    <w:p w14:paraId="36AF75D9" w14:textId="1CFB9E34" w:rsidR="004B5A89" w:rsidRPr="00743EA8" w:rsidRDefault="00D03C19" w:rsidP="004B5A89">
      <w:pPr>
        <w:tabs>
          <w:tab w:val="left" w:pos="-7088"/>
          <w:tab w:val="left" w:pos="851"/>
        </w:tabs>
        <w:autoSpaceDE w:val="0"/>
        <w:autoSpaceDN w:val="0"/>
        <w:adjustRightInd w:val="0"/>
        <w:ind w:firstLine="709"/>
        <w:jc w:val="both"/>
        <w:rPr>
          <w:szCs w:val="28"/>
        </w:rPr>
      </w:pPr>
      <w:r w:rsidRPr="00F3722F">
        <w:rPr>
          <w:szCs w:val="28"/>
        </w:rPr>
        <w:t>7</w:t>
      </w:r>
      <w:r w:rsidR="004B5A89" w:rsidRPr="00F3722F">
        <w:rPr>
          <w:szCs w:val="28"/>
        </w:rPr>
        <w:t>)</w:t>
      </w:r>
      <w:r w:rsidR="004B5A89" w:rsidRPr="00743EA8">
        <w:rPr>
          <w:szCs w:val="28"/>
        </w:rPr>
        <w:t xml:space="preserve"> в случае принятия заказчиками и (или) уполномоченным учреждением решения о проведении совместного конкурса или </w:t>
      </w:r>
      <w:r w:rsidR="00251EF8" w:rsidRPr="00F3722F">
        <w:rPr>
          <w:szCs w:val="28"/>
        </w:rPr>
        <w:t>совместного</w:t>
      </w:r>
      <w:r w:rsidR="00251EF8">
        <w:rPr>
          <w:szCs w:val="28"/>
        </w:rPr>
        <w:t xml:space="preserve"> </w:t>
      </w:r>
      <w:r w:rsidR="004B5A89" w:rsidRPr="00743EA8">
        <w:rPr>
          <w:szCs w:val="28"/>
        </w:rPr>
        <w:t xml:space="preserve">аукциона организует и проводит совместные конкурсы или </w:t>
      </w:r>
      <w:r w:rsidR="00251EF8" w:rsidRPr="00BF1727">
        <w:rPr>
          <w:szCs w:val="28"/>
        </w:rPr>
        <w:t>совместные</w:t>
      </w:r>
      <w:r w:rsidR="00251EF8">
        <w:rPr>
          <w:szCs w:val="28"/>
        </w:rPr>
        <w:t xml:space="preserve"> </w:t>
      </w:r>
      <w:r w:rsidR="004B5A89" w:rsidRPr="00743EA8">
        <w:rPr>
          <w:szCs w:val="28"/>
        </w:rPr>
        <w:t xml:space="preserve">аукционы для </w:t>
      </w:r>
      <w:r w:rsidR="004B5A89" w:rsidRPr="00743EA8">
        <w:rPr>
          <w:szCs w:val="28"/>
        </w:rPr>
        <w:lastRenderedPageBreak/>
        <w:t>обеспечения нужд заказчиков в соответствии со статьей 25 Закона о контрактной системе в сфере закупок;</w:t>
      </w:r>
    </w:p>
    <w:p w14:paraId="0448CDEB" w14:textId="67B72ACE" w:rsidR="004B5A89" w:rsidRPr="00743EA8" w:rsidRDefault="00D03C19" w:rsidP="004B5A89">
      <w:pPr>
        <w:widowControl w:val="0"/>
        <w:autoSpaceDE w:val="0"/>
        <w:autoSpaceDN w:val="0"/>
        <w:adjustRightInd w:val="0"/>
        <w:ind w:firstLine="709"/>
        <w:jc w:val="both"/>
        <w:rPr>
          <w:szCs w:val="28"/>
        </w:rPr>
      </w:pPr>
      <w:r w:rsidRPr="00BF1727">
        <w:rPr>
          <w:szCs w:val="28"/>
        </w:rPr>
        <w:t>8</w:t>
      </w:r>
      <w:r w:rsidR="004B5A89" w:rsidRPr="00BF1727">
        <w:rPr>
          <w:szCs w:val="28"/>
        </w:rPr>
        <w:t>)</w:t>
      </w:r>
      <w:r w:rsidR="004B5A89" w:rsidRPr="00743EA8">
        <w:rPr>
          <w:szCs w:val="28"/>
        </w:rPr>
        <w:t xml:space="preserve"> принимает решения о создании комиссий по осуществлению закупок, определяет их состав, порядок работы, назначает председателей комиссий;</w:t>
      </w:r>
    </w:p>
    <w:p w14:paraId="781070CE" w14:textId="0B09756F" w:rsidR="004B5A89" w:rsidRPr="00743EA8" w:rsidRDefault="00D03C19" w:rsidP="004B5A89">
      <w:pPr>
        <w:widowControl w:val="0"/>
        <w:autoSpaceDE w:val="0"/>
        <w:autoSpaceDN w:val="0"/>
        <w:adjustRightInd w:val="0"/>
        <w:ind w:firstLine="709"/>
        <w:jc w:val="both"/>
        <w:rPr>
          <w:szCs w:val="28"/>
        </w:rPr>
      </w:pPr>
      <w:r w:rsidRPr="00BF1727">
        <w:rPr>
          <w:szCs w:val="28"/>
        </w:rPr>
        <w:t>9</w:t>
      </w:r>
      <w:r w:rsidR="004B5A89" w:rsidRPr="00BF1727">
        <w:rPr>
          <w:szCs w:val="28"/>
        </w:rPr>
        <w:t>)</w:t>
      </w:r>
      <w:r w:rsidR="004B5A89" w:rsidRPr="00743EA8">
        <w:rPr>
          <w:szCs w:val="28"/>
        </w:rPr>
        <w:t xml:space="preserve"> формирует, направляет и размещает информацию</w:t>
      </w:r>
      <w:r w:rsidR="00A10660">
        <w:rPr>
          <w:szCs w:val="28"/>
        </w:rPr>
        <w:t xml:space="preserve"> </w:t>
      </w:r>
      <w:r w:rsidR="00A10660" w:rsidRPr="00BF1727">
        <w:rPr>
          <w:szCs w:val="28"/>
        </w:rPr>
        <w:t>и документы</w:t>
      </w:r>
      <w:r w:rsidR="004B5A89" w:rsidRPr="00743EA8">
        <w:rPr>
          <w:szCs w:val="28"/>
        </w:rPr>
        <w:t>, предусмотренн</w:t>
      </w:r>
      <w:r w:rsidR="00A10660" w:rsidRPr="00BF1727">
        <w:rPr>
          <w:szCs w:val="28"/>
        </w:rPr>
        <w:t>ые</w:t>
      </w:r>
      <w:r w:rsidR="004B5A89" w:rsidRPr="00743EA8">
        <w:rPr>
          <w:szCs w:val="28"/>
        </w:rPr>
        <w:t xml:space="preserve"> Законом о контрактной системе в сфере закупок, в единой информационной системе в сфере закупок в рамках полномочий, установленных Порядком;</w:t>
      </w:r>
    </w:p>
    <w:p w14:paraId="29C49722" w14:textId="3E06B3C4" w:rsidR="004B5A89" w:rsidRPr="00743EA8" w:rsidRDefault="004B5A89" w:rsidP="004B5A89">
      <w:pPr>
        <w:widowControl w:val="0"/>
        <w:autoSpaceDE w:val="0"/>
        <w:autoSpaceDN w:val="0"/>
        <w:adjustRightInd w:val="0"/>
        <w:ind w:firstLine="709"/>
        <w:jc w:val="both"/>
        <w:rPr>
          <w:szCs w:val="28"/>
        </w:rPr>
      </w:pPr>
      <w:r w:rsidRPr="00BF1727">
        <w:rPr>
          <w:szCs w:val="28"/>
        </w:rPr>
        <w:t>1</w:t>
      </w:r>
      <w:r w:rsidR="00F92088" w:rsidRPr="00BF1727">
        <w:rPr>
          <w:szCs w:val="28"/>
        </w:rPr>
        <w:t>0</w:t>
      </w:r>
      <w:r w:rsidRPr="00BF1727">
        <w:rPr>
          <w:szCs w:val="28"/>
        </w:rPr>
        <w:t>)</w:t>
      </w:r>
      <w:r w:rsidRPr="00743EA8">
        <w:rPr>
          <w:szCs w:val="28"/>
        </w:rPr>
        <w:t xml:space="preserve"> формирует с привлечением заказчиков </w:t>
      </w:r>
      <w:r w:rsidRPr="00BF1727">
        <w:rPr>
          <w:szCs w:val="28"/>
        </w:rPr>
        <w:t>разъяснени</w:t>
      </w:r>
      <w:r w:rsidR="00A10660" w:rsidRPr="00BF1727">
        <w:rPr>
          <w:szCs w:val="28"/>
        </w:rPr>
        <w:t>я</w:t>
      </w:r>
      <w:r w:rsidRPr="00743EA8">
        <w:rPr>
          <w:szCs w:val="28"/>
        </w:rPr>
        <w:t xml:space="preserve"> положений </w:t>
      </w:r>
      <w:r w:rsidR="00103A35" w:rsidRPr="00BF1727">
        <w:rPr>
          <w:szCs w:val="28"/>
        </w:rPr>
        <w:t>извещения об осуществлении закупки</w:t>
      </w:r>
      <w:r w:rsidR="00103A35">
        <w:rPr>
          <w:szCs w:val="28"/>
        </w:rPr>
        <w:t xml:space="preserve"> </w:t>
      </w:r>
      <w:r w:rsidRPr="00743EA8">
        <w:rPr>
          <w:szCs w:val="28"/>
        </w:rPr>
        <w:t xml:space="preserve">и размещает </w:t>
      </w:r>
      <w:r w:rsidRPr="00A10660">
        <w:rPr>
          <w:szCs w:val="28"/>
        </w:rPr>
        <w:t>их</w:t>
      </w:r>
      <w:r w:rsidRPr="00743EA8">
        <w:rPr>
          <w:szCs w:val="28"/>
        </w:rPr>
        <w:t xml:space="preserve"> в единой информационной системе в сфере закупок;</w:t>
      </w:r>
    </w:p>
    <w:p w14:paraId="75E6B669" w14:textId="29B368EB" w:rsidR="004B5A89" w:rsidRPr="00BF1727" w:rsidRDefault="004B5A89" w:rsidP="004B5A89">
      <w:pPr>
        <w:widowControl w:val="0"/>
        <w:autoSpaceDE w:val="0"/>
        <w:autoSpaceDN w:val="0"/>
        <w:adjustRightInd w:val="0"/>
        <w:ind w:firstLine="709"/>
        <w:jc w:val="both"/>
        <w:rPr>
          <w:szCs w:val="28"/>
        </w:rPr>
      </w:pPr>
      <w:r w:rsidRPr="00BF1727">
        <w:rPr>
          <w:szCs w:val="28"/>
        </w:rPr>
        <w:t>1</w:t>
      </w:r>
      <w:r w:rsidR="00F92088" w:rsidRPr="00BF1727">
        <w:rPr>
          <w:szCs w:val="28"/>
        </w:rPr>
        <w:t>1</w:t>
      </w:r>
      <w:r w:rsidRPr="00BF1727">
        <w:rPr>
          <w:szCs w:val="28"/>
        </w:rPr>
        <w:t>)</w:t>
      </w:r>
      <w:r w:rsidRPr="00743EA8">
        <w:rPr>
          <w:szCs w:val="28"/>
        </w:rPr>
        <w:t xml:space="preserve"> на основании принятого решения формирует и размещает в единой информационной системе в сфере закупок изменени</w:t>
      </w:r>
      <w:r w:rsidR="00103A35" w:rsidRPr="00BF1727">
        <w:rPr>
          <w:szCs w:val="28"/>
        </w:rPr>
        <w:t>я</w:t>
      </w:r>
      <w:r w:rsidRPr="00743EA8">
        <w:rPr>
          <w:szCs w:val="28"/>
        </w:rPr>
        <w:t xml:space="preserve"> в извещение об осуществлении закупки;</w:t>
      </w:r>
    </w:p>
    <w:p w14:paraId="2EF0C9CA" w14:textId="65D5B3E2" w:rsidR="004B5A89" w:rsidRPr="00743EA8" w:rsidRDefault="004B5A89" w:rsidP="004B5A89">
      <w:pPr>
        <w:widowControl w:val="0"/>
        <w:autoSpaceDE w:val="0"/>
        <w:autoSpaceDN w:val="0"/>
        <w:adjustRightInd w:val="0"/>
        <w:ind w:firstLine="709"/>
        <w:jc w:val="both"/>
        <w:rPr>
          <w:szCs w:val="28"/>
        </w:rPr>
      </w:pPr>
      <w:r w:rsidRPr="00BF1727">
        <w:rPr>
          <w:szCs w:val="28"/>
        </w:rPr>
        <w:t>1</w:t>
      </w:r>
      <w:r w:rsidR="00F92088" w:rsidRPr="00BF1727">
        <w:rPr>
          <w:szCs w:val="28"/>
        </w:rPr>
        <w:t>2</w:t>
      </w:r>
      <w:r w:rsidRPr="00BF1727">
        <w:rPr>
          <w:szCs w:val="28"/>
        </w:rPr>
        <w:t>)</w:t>
      </w:r>
      <w:r w:rsidRPr="00743EA8">
        <w:rPr>
          <w:szCs w:val="28"/>
        </w:rPr>
        <w:t xml:space="preserve"> на основании принятого решения формирует и размещает в единой информационной системе в сфере закупок извещение об отмене </w:t>
      </w:r>
      <w:r w:rsidR="00A10660" w:rsidRPr="00BF1727">
        <w:rPr>
          <w:szCs w:val="28"/>
        </w:rPr>
        <w:t>закупки</w:t>
      </w:r>
      <w:r w:rsidRPr="00743EA8">
        <w:rPr>
          <w:szCs w:val="28"/>
        </w:rPr>
        <w:t>;</w:t>
      </w:r>
    </w:p>
    <w:p w14:paraId="667A16BC" w14:textId="0E34304E" w:rsidR="004B5A89" w:rsidRPr="00743EA8" w:rsidRDefault="004B5A89" w:rsidP="004B5A89">
      <w:pPr>
        <w:ind w:firstLine="709"/>
        <w:jc w:val="both"/>
        <w:rPr>
          <w:szCs w:val="28"/>
        </w:rPr>
      </w:pPr>
      <w:r w:rsidRPr="00BF1727">
        <w:rPr>
          <w:szCs w:val="28"/>
        </w:rPr>
        <w:t>1</w:t>
      </w:r>
      <w:r w:rsidR="00F92088" w:rsidRPr="00BF1727">
        <w:rPr>
          <w:szCs w:val="28"/>
        </w:rPr>
        <w:t>3</w:t>
      </w:r>
      <w:r w:rsidRPr="00BF1727">
        <w:rPr>
          <w:szCs w:val="28"/>
        </w:rPr>
        <w:t>)</w:t>
      </w:r>
      <w:r w:rsidRPr="00743EA8">
        <w:rPr>
          <w:szCs w:val="28"/>
        </w:rPr>
        <w:t xml:space="preserve"> осуществляет взаимодействие по обмену документами при проведении электронных процедур с операторами электронных площадок в порядке, установленном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и регламентами электронных площадок;</w:t>
      </w:r>
    </w:p>
    <w:p w14:paraId="74C707A8" w14:textId="13B89AFB" w:rsidR="004B5A89" w:rsidRPr="00743EA8" w:rsidRDefault="004B5A89" w:rsidP="004B5A89">
      <w:pPr>
        <w:ind w:firstLine="709"/>
        <w:jc w:val="both"/>
        <w:rPr>
          <w:szCs w:val="28"/>
        </w:rPr>
      </w:pPr>
      <w:r w:rsidRPr="00BF1727">
        <w:rPr>
          <w:szCs w:val="28"/>
        </w:rPr>
        <w:t>1</w:t>
      </w:r>
      <w:r w:rsidR="00F92088" w:rsidRPr="00BF1727">
        <w:rPr>
          <w:szCs w:val="28"/>
        </w:rPr>
        <w:t>4</w:t>
      </w:r>
      <w:r w:rsidRPr="00BF1727">
        <w:rPr>
          <w:szCs w:val="28"/>
        </w:rPr>
        <w:t>)</w:t>
      </w:r>
      <w:r w:rsidRPr="00743EA8">
        <w:rPr>
          <w:szCs w:val="28"/>
        </w:rPr>
        <w:t xml:space="preserve"> осуществляет хранение документов, составленных в ходе проведения определения поставщиков (подрядчиков, исполнителей);</w:t>
      </w:r>
    </w:p>
    <w:p w14:paraId="127D9E50" w14:textId="2414E65A" w:rsidR="004B5A89" w:rsidRPr="00743EA8" w:rsidRDefault="004B5A89" w:rsidP="004B5A89">
      <w:pPr>
        <w:widowControl w:val="0"/>
        <w:tabs>
          <w:tab w:val="left" w:pos="-7088"/>
          <w:tab w:val="left" w:pos="840"/>
        </w:tabs>
        <w:autoSpaceDE w:val="0"/>
        <w:autoSpaceDN w:val="0"/>
        <w:adjustRightInd w:val="0"/>
        <w:ind w:firstLine="709"/>
        <w:jc w:val="both"/>
        <w:rPr>
          <w:szCs w:val="28"/>
        </w:rPr>
      </w:pPr>
      <w:r w:rsidRPr="00BF1727">
        <w:rPr>
          <w:szCs w:val="28"/>
        </w:rPr>
        <w:t>1</w:t>
      </w:r>
      <w:r w:rsidR="00F92088" w:rsidRPr="00BF1727">
        <w:rPr>
          <w:szCs w:val="28"/>
        </w:rPr>
        <w:t>5</w:t>
      </w:r>
      <w:r w:rsidRPr="00BF1727">
        <w:rPr>
          <w:szCs w:val="28"/>
        </w:rPr>
        <w:t>)</w:t>
      </w:r>
      <w:r w:rsidRPr="00743EA8">
        <w:rPr>
          <w:szCs w:val="28"/>
        </w:rPr>
        <w:t xml:space="preserve"> для реализации своих полномочий в порядке, установленном </w:t>
      </w:r>
      <w:hyperlink r:id="rId10" w:history="1">
        <w:r w:rsidRPr="00743EA8">
          <w:rPr>
            <w:szCs w:val="28"/>
          </w:rPr>
          <w:t>Законом</w:t>
        </w:r>
      </w:hyperlink>
      <w:r w:rsidRPr="00743EA8">
        <w:rPr>
          <w:szCs w:val="28"/>
        </w:rPr>
        <w:t xml:space="preserve"> о контрактной системе в сфере закупок, вправе:</w:t>
      </w:r>
    </w:p>
    <w:p w14:paraId="782F144A" w14:textId="0FFB1950" w:rsidR="004B5A89" w:rsidRPr="00BF1727" w:rsidRDefault="004B5A89" w:rsidP="00A00222">
      <w:pPr>
        <w:pStyle w:val="a8"/>
        <w:widowControl w:val="0"/>
        <w:numPr>
          <w:ilvl w:val="0"/>
          <w:numId w:val="11"/>
        </w:numPr>
        <w:tabs>
          <w:tab w:val="left" w:pos="-7088"/>
          <w:tab w:val="left" w:pos="993"/>
          <w:tab w:val="left" w:pos="1120"/>
        </w:tabs>
        <w:autoSpaceDE w:val="0"/>
        <w:autoSpaceDN w:val="0"/>
        <w:adjustRightInd w:val="0"/>
        <w:ind w:left="0" w:firstLine="709"/>
        <w:jc w:val="both"/>
        <w:rPr>
          <w:color w:val="auto"/>
        </w:rPr>
      </w:pPr>
      <w:r w:rsidRPr="00BF1727">
        <w:rPr>
          <w:color w:val="auto"/>
        </w:rPr>
        <w:t>привлекать специализированные организации в порядке, установленном статьей 40 Закона о контрактной системе в сфере закупок;</w:t>
      </w:r>
    </w:p>
    <w:p w14:paraId="412A41AF" w14:textId="321FCD71" w:rsidR="004B5A89" w:rsidRPr="00A00222" w:rsidRDefault="004B5A89" w:rsidP="00A00222">
      <w:pPr>
        <w:pStyle w:val="a8"/>
        <w:widowControl w:val="0"/>
        <w:numPr>
          <w:ilvl w:val="0"/>
          <w:numId w:val="11"/>
        </w:numPr>
        <w:tabs>
          <w:tab w:val="left" w:pos="-7088"/>
          <w:tab w:val="left" w:pos="993"/>
          <w:tab w:val="left" w:pos="1120"/>
        </w:tabs>
        <w:autoSpaceDE w:val="0"/>
        <w:autoSpaceDN w:val="0"/>
        <w:adjustRightInd w:val="0"/>
        <w:ind w:left="0" w:firstLine="709"/>
        <w:jc w:val="both"/>
      </w:pPr>
      <w:r w:rsidRPr="00A00222">
        <w:t>привлекать экспертов и (или) экспертные организации в порядке, установленном статьей 41 Закона о контрактной системе в сфере закупок.</w:t>
      </w:r>
    </w:p>
    <w:p w14:paraId="70C350FA" w14:textId="77777777" w:rsidR="004B5A89" w:rsidRPr="00743EA8" w:rsidRDefault="004B5A89" w:rsidP="004B5A89">
      <w:pPr>
        <w:widowControl w:val="0"/>
        <w:autoSpaceDE w:val="0"/>
        <w:autoSpaceDN w:val="0"/>
        <w:adjustRightInd w:val="0"/>
        <w:ind w:firstLine="567"/>
        <w:jc w:val="both"/>
        <w:rPr>
          <w:szCs w:val="28"/>
        </w:rPr>
      </w:pPr>
    </w:p>
    <w:p w14:paraId="36F32502" w14:textId="77777777" w:rsidR="00FC52A5" w:rsidRDefault="004B5A89" w:rsidP="00FC52A5">
      <w:pPr>
        <w:widowControl w:val="0"/>
        <w:autoSpaceDE w:val="0"/>
        <w:autoSpaceDN w:val="0"/>
        <w:adjustRightInd w:val="0"/>
        <w:jc w:val="center"/>
        <w:outlineLvl w:val="0"/>
        <w:rPr>
          <w:szCs w:val="28"/>
        </w:rPr>
      </w:pPr>
      <w:r w:rsidRPr="00743EA8">
        <w:rPr>
          <w:szCs w:val="28"/>
        </w:rPr>
        <w:t>3. Порядок подачи заказчиком заявок на определение поставщика</w:t>
      </w:r>
    </w:p>
    <w:p w14:paraId="1006883A" w14:textId="246A6B7D" w:rsidR="004B5A89" w:rsidRPr="00FC52A5" w:rsidRDefault="004B5A89" w:rsidP="00FC52A5">
      <w:pPr>
        <w:jc w:val="center"/>
      </w:pPr>
      <w:r w:rsidRPr="00FC52A5">
        <w:t>(подрядчика, исполнителя)</w:t>
      </w:r>
    </w:p>
    <w:p w14:paraId="65A4C0DB" w14:textId="77777777" w:rsidR="004B5A89" w:rsidRPr="00743EA8" w:rsidRDefault="004B5A89" w:rsidP="004B5A89">
      <w:pPr>
        <w:widowControl w:val="0"/>
        <w:autoSpaceDE w:val="0"/>
        <w:autoSpaceDN w:val="0"/>
        <w:adjustRightInd w:val="0"/>
        <w:ind w:firstLine="567"/>
        <w:jc w:val="both"/>
        <w:rPr>
          <w:szCs w:val="28"/>
        </w:rPr>
      </w:pPr>
    </w:p>
    <w:p w14:paraId="7C877CB4" w14:textId="6B77CFA6" w:rsidR="004B5A89" w:rsidRPr="00743EA8" w:rsidRDefault="004B5A89" w:rsidP="004B5A89">
      <w:pPr>
        <w:widowControl w:val="0"/>
        <w:autoSpaceDE w:val="0"/>
        <w:autoSpaceDN w:val="0"/>
        <w:adjustRightInd w:val="0"/>
        <w:ind w:firstLine="709"/>
        <w:jc w:val="both"/>
        <w:rPr>
          <w:color w:val="000000"/>
          <w:szCs w:val="28"/>
        </w:rPr>
      </w:pPr>
      <w:r w:rsidRPr="00743EA8">
        <w:rPr>
          <w:color w:val="000000"/>
          <w:szCs w:val="28"/>
        </w:rPr>
        <w:t>3.1. Для определения поставщиков (подрядчиков, исполнителей) заказчик в соответствии с планом-графиком направляет в уполномоченное учреждение заявку на определение поставщика (подрядчика, исполнителя) (далее - заявка) в форме электронного документа</w:t>
      </w:r>
      <w:r w:rsidRPr="00BF1727">
        <w:rPr>
          <w:color w:val="000000"/>
          <w:szCs w:val="28"/>
        </w:rPr>
        <w:t xml:space="preserve"> </w:t>
      </w:r>
      <w:r w:rsidRPr="00743EA8">
        <w:rPr>
          <w:color w:val="000000"/>
          <w:szCs w:val="28"/>
        </w:rPr>
        <w:t xml:space="preserve">в формате </w:t>
      </w:r>
      <w:proofErr w:type="spellStart"/>
      <w:r w:rsidRPr="00743EA8">
        <w:rPr>
          <w:color w:val="000000"/>
          <w:szCs w:val="28"/>
        </w:rPr>
        <w:t>Microsoft</w:t>
      </w:r>
      <w:proofErr w:type="spellEnd"/>
      <w:r w:rsidRPr="00743EA8">
        <w:rPr>
          <w:color w:val="000000"/>
          <w:szCs w:val="28"/>
        </w:rPr>
        <w:t xml:space="preserve"> </w:t>
      </w:r>
      <w:proofErr w:type="spellStart"/>
      <w:r w:rsidRPr="00743EA8">
        <w:rPr>
          <w:color w:val="000000"/>
          <w:szCs w:val="28"/>
        </w:rPr>
        <w:t>Word</w:t>
      </w:r>
      <w:proofErr w:type="spellEnd"/>
      <w:r w:rsidRPr="00743EA8">
        <w:rPr>
          <w:color w:val="000000"/>
          <w:szCs w:val="28"/>
        </w:rPr>
        <w:t xml:space="preserve"> (*.</w:t>
      </w:r>
      <w:proofErr w:type="spellStart"/>
      <w:r w:rsidRPr="00743EA8">
        <w:rPr>
          <w:color w:val="000000"/>
          <w:szCs w:val="28"/>
        </w:rPr>
        <w:t>doc</w:t>
      </w:r>
      <w:proofErr w:type="spellEnd"/>
      <w:r w:rsidRPr="00743EA8">
        <w:rPr>
          <w:color w:val="000000"/>
          <w:szCs w:val="28"/>
        </w:rPr>
        <w:t xml:space="preserve"> или *.</w:t>
      </w:r>
      <w:proofErr w:type="spellStart"/>
      <w:r w:rsidRPr="00743EA8">
        <w:rPr>
          <w:color w:val="000000"/>
          <w:szCs w:val="28"/>
        </w:rPr>
        <w:t>rtf</w:t>
      </w:r>
      <w:proofErr w:type="spellEnd"/>
      <w:r w:rsidRPr="00743EA8">
        <w:rPr>
          <w:color w:val="000000"/>
          <w:szCs w:val="28"/>
        </w:rPr>
        <w:t>)</w:t>
      </w:r>
      <w:r w:rsidRPr="00BF1727">
        <w:rPr>
          <w:color w:val="000000"/>
          <w:szCs w:val="28"/>
        </w:rPr>
        <w:t xml:space="preserve">, </w:t>
      </w:r>
      <w:r w:rsidR="006B13DB">
        <w:rPr>
          <w:color w:val="000000"/>
          <w:szCs w:val="28"/>
        </w:rPr>
        <w:t xml:space="preserve">на адрес электронной почты </w:t>
      </w:r>
      <w:r w:rsidRPr="00BF1727">
        <w:rPr>
          <w:color w:val="000000"/>
          <w:szCs w:val="28"/>
        </w:rPr>
        <w:t>fz</w:t>
      </w:r>
      <w:r w:rsidR="006B13DB" w:rsidRPr="006B13DB">
        <w:rPr>
          <w:color w:val="000000"/>
          <w:szCs w:val="28"/>
        </w:rPr>
        <w:t>44-</w:t>
      </w:r>
      <w:r w:rsidRPr="00BF1727">
        <w:rPr>
          <w:color w:val="000000"/>
          <w:szCs w:val="28"/>
        </w:rPr>
        <w:t>citymurmansk</w:t>
      </w:r>
      <w:r w:rsidR="006B13DB" w:rsidRPr="006B13DB">
        <w:rPr>
          <w:color w:val="000000"/>
          <w:szCs w:val="28"/>
        </w:rPr>
        <w:t>@</w:t>
      </w:r>
      <w:r w:rsidR="006B13DB" w:rsidRPr="00BF1727">
        <w:rPr>
          <w:color w:val="000000"/>
          <w:szCs w:val="28"/>
        </w:rPr>
        <w:t>yandex</w:t>
      </w:r>
      <w:r w:rsidR="006B13DB" w:rsidRPr="006B13DB">
        <w:rPr>
          <w:color w:val="000000"/>
          <w:szCs w:val="28"/>
        </w:rPr>
        <w:t>.</w:t>
      </w:r>
      <w:r w:rsidR="006B13DB" w:rsidRPr="00BF1727">
        <w:rPr>
          <w:color w:val="000000"/>
          <w:szCs w:val="28"/>
        </w:rPr>
        <w:t>ru</w:t>
      </w:r>
      <w:r w:rsidRPr="00743EA8">
        <w:rPr>
          <w:color w:val="000000"/>
          <w:szCs w:val="28"/>
        </w:rPr>
        <w:t xml:space="preserve">. </w:t>
      </w:r>
    </w:p>
    <w:p w14:paraId="3715BAC7" w14:textId="3206AAE9" w:rsidR="004B5A89" w:rsidRPr="00743EA8" w:rsidRDefault="004B5A89" w:rsidP="004B5A89">
      <w:pPr>
        <w:widowControl w:val="0"/>
        <w:autoSpaceDE w:val="0"/>
        <w:autoSpaceDN w:val="0"/>
        <w:adjustRightInd w:val="0"/>
        <w:ind w:firstLine="709"/>
        <w:jc w:val="both"/>
        <w:rPr>
          <w:rFonts w:eastAsia="Calibri"/>
          <w:szCs w:val="28"/>
          <w:lang w:eastAsia="en-US"/>
        </w:rPr>
      </w:pPr>
      <w:r w:rsidRPr="00BF1727">
        <w:rPr>
          <w:color w:val="000000"/>
          <w:szCs w:val="28"/>
        </w:rPr>
        <w:t xml:space="preserve">3.2. Для файлов, входящих в состав заявки, допускается использование следующих форматов: bmp, </w:t>
      </w:r>
      <w:proofErr w:type="spellStart"/>
      <w:r w:rsidRPr="00BF1727">
        <w:rPr>
          <w:color w:val="000000"/>
          <w:szCs w:val="28"/>
        </w:rPr>
        <w:t>jpg</w:t>
      </w:r>
      <w:proofErr w:type="spellEnd"/>
      <w:r w:rsidRPr="00BF1727">
        <w:rPr>
          <w:color w:val="000000"/>
          <w:szCs w:val="28"/>
        </w:rPr>
        <w:t xml:space="preserve">, </w:t>
      </w:r>
      <w:proofErr w:type="spellStart"/>
      <w:r w:rsidRPr="00BF1727">
        <w:rPr>
          <w:color w:val="000000"/>
          <w:szCs w:val="28"/>
        </w:rPr>
        <w:t>jpeg</w:t>
      </w:r>
      <w:proofErr w:type="spellEnd"/>
      <w:r w:rsidRPr="00BF1727">
        <w:rPr>
          <w:color w:val="000000"/>
          <w:szCs w:val="28"/>
        </w:rPr>
        <w:t xml:space="preserve">, </w:t>
      </w:r>
      <w:proofErr w:type="spellStart"/>
      <w:r w:rsidRPr="00BF1727">
        <w:rPr>
          <w:color w:val="000000"/>
          <w:szCs w:val="28"/>
        </w:rPr>
        <w:t>gif</w:t>
      </w:r>
      <w:proofErr w:type="spellEnd"/>
      <w:r w:rsidRPr="00BF1727">
        <w:rPr>
          <w:color w:val="000000"/>
          <w:szCs w:val="28"/>
        </w:rPr>
        <w:t xml:space="preserve">, </w:t>
      </w:r>
      <w:proofErr w:type="spellStart"/>
      <w:r w:rsidRPr="00BF1727">
        <w:rPr>
          <w:color w:val="000000"/>
          <w:szCs w:val="28"/>
        </w:rPr>
        <w:t>tif</w:t>
      </w:r>
      <w:proofErr w:type="spellEnd"/>
      <w:r w:rsidRPr="00BF1727">
        <w:rPr>
          <w:color w:val="000000"/>
          <w:szCs w:val="28"/>
        </w:rPr>
        <w:t xml:space="preserve">, </w:t>
      </w:r>
      <w:proofErr w:type="spellStart"/>
      <w:r w:rsidRPr="00BF1727">
        <w:rPr>
          <w:color w:val="000000"/>
          <w:szCs w:val="28"/>
        </w:rPr>
        <w:t>tiff</w:t>
      </w:r>
      <w:proofErr w:type="spellEnd"/>
      <w:r w:rsidRPr="00BF1727">
        <w:rPr>
          <w:color w:val="000000"/>
          <w:szCs w:val="28"/>
        </w:rPr>
        <w:t xml:space="preserve">, </w:t>
      </w:r>
      <w:proofErr w:type="spellStart"/>
      <w:r w:rsidRPr="00BF1727">
        <w:rPr>
          <w:color w:val="000000"/>
          <w:szCs w:val="28"/>
        </w:rPr>
        <w:t>docx</w:t>
      </w:r>
      <w:proofErr w:type="spellEnd"/>
      <w:r w:rsidRPr="00BF1727">
        <w:rPr>
          <w:color w:val="000000"/>
          <w:szCs w:val="28"/>
        </w:rPr>
        <w:t xml:space="preserve">, </w:t>
      </w:r>
      <w:proofErr w:type="spellStart"/>
      <w:r w:rsidRPr="00BF1727">
        <w:rPr>
          <w:color w:val="000000"/>
          <w:szCs w:val="28"/>
        </w:rPr>
        <w:t>doc</w:t>
      </w:r>
      <w:proofErr w:type="spellEnd"/>
      <w:r w:rsidRPr="00BF1727">
        <w:rPr>
          <w:color w:val="000000"/>
          <w:szCs w:val="28"/>
        </w:rPr>
        <w:t xml:space="preserve">, </w:t>
      </w:r>
      <w:proofErr w:type="spellStart"/>
      <w:r w:rsidRPr="00BF1727">
        <w:rPr>
          <w:color w:val="000000"/>
          <w:szCs w:val="28"/>
        </w:rPr>
        <w:t>rtf</w:t>
      </w:r>
      <w:proofErr w:type="spellEnd"/>
      <w:r w:rsidRPr="00BF1727">
        <w:rPr>
          <w:color w:val="000000"/>
          <w:szCs w:val="28"/>
        </w:rPr>
        <w:t xml:space="preserve">, </w:t>
      </w:r>
      <w:proofErr w:type="spellStart"/>
      <w:r w:rsidRPr="00BF1727">
        <w:rPr>
          <w:color w:val="000000"/>
          <w:szCs w:val="28"/>
        </w:rPr>
        <w:t>txt</w:t>
      </w:r>
      <w:proofErr w:type="spellEnd"/>
      <w:r w:rsidRPr="00BF1727">
        <w:rPr>
          <w:color w:val="000000"/>
          <w:szCs w:val="28"/>
        </w:rPr>
        <w:t xml:space="preserve">, </w:t>
      </w:r>
      <w:proofErr w:type="spellStart"/>
      <w:r w:rsidRPr="00BF1727">
        <w:rPr>
          <w:color w:val="000000"/>
          <w:szCs w:val="28"/>
        </w:rPr>
        <w:t>pdf</w:t>
      </w:r>
      <w:proofErr w:type="spellEnd"/>
      <w:r w:rsidRPr="00BF1727">
        <w:rPr>
          <w:color w:val="000000"/>
          <w:szCs w:val="28"/>
        </w:rPr>
        <w:t xml:space="preserve">, </w:t>
      </w:r>
      <w:proofErr w:type="spellStart"/>
      <w:r w:rsidRPr="00BF1727">
        <w:rPr>
          <w:color w:val="000000"/>
          <w:szCs w:val="28"/>
        </w:rPr>
        <w:t>xls</w:t>
      </w:r>
      <w:proofErr w:type="spellEnd"/>
      <w:r w:rsidRPr="00BF1727">
        <w:rPr>
          <w:color w:val="000000"/>
          <w:szCs w:val="28"/>
        </w:rPr>
        <w:t xml:space="preserve">, </w:t>
      </w:r>
      <w:proofErr w:type="spellStart"/>
      <w:r w:rsidRPr="00BF1727">
        <w:rPr>
          <w:color w:val="000000"/>
          <w:szCs w:val="28"/>
        </w:rPr>
        <w:t>xlsx</w:t>
      </w:r>
      <w:proofErr w:type="spellEnd"/>
      <w:r w:rsidRPr="00BF1727">
        <w:rPr>
          <w:color w:val="000000"/>
          <w:szCs w:val="28"/>
        </w:rPr>
        <w:t xml:space="preserve">, </w:t>
      </w:r>
      <w:proofErr w:type="spellStart"/>
      <w:r w:rsidRPr="00BF1727">
        <w:rPr>
          <w:color w:val="000000"/>
          <w:szCs w:val="28"/>
        </w:rPr>
        <w:t>rar</w:t>
      </w:r>
      <w:proofErr w:type="spellEnd"/>
      <w:r w:rsidRPr="00BF1727">
        <w:rPr>
          <w:color w:val="000000"/>
          <w:szCs w:val="28"/>
        </w:rPr>
        <w:t xml:space="preserve">, </w:t>
      </w:r>
      <w:proofErr w:type="spellStart"/>
      <w:r w:rsidRPr="00BF1727">
        <w:rPr>
          <w:color w:val="000000"/>
          <w:szCs w:val="28"/>
        </w:rPr>
        <w:t>zip</w:t>
      </w:r>
      <w:proofErr w:type="spellEnd"/>
      <w:r w:rsidRPr="00BF1727">
        <w:rPr>
          <w:color w:val="000000"/>
          <w:szCs w:val="28"/>
        </w:rPr>
        <w:t>, если иное не установлено Порядком. Размер каждого файла не должен превышать 50 Мбайт. В случае превышения указанного объема допускается предоставление информации на устройствах хранения</w:t>
      </w:r>
      <w:r w:rsidRPr="00743EA8">
        <w:rPr>
          <w:rFonts w:eastAsia="Calibri"/>
          <w:szCs w:val="28"/>
          <w:lang w:eastAsia="en-US"/>
        </w:rPr>
        <w:t xml:space="preserve"> данных (флэш-устройства, оптические накопители) </w:t>
      </w:r>
      <w:r w:rsidRPr="00743EA8">
        <w:rPr>
          <w:szCs w:val="28"/>
        </w:rPr>
        <w:t xml:space="preserve">по адресу: город Мурманск, проспект </w:t>
      </w:r>
      <w:r w:rsidRPr="00743EA8">
        <w:rPr>
          <w:szCs w:val="28"/>
        </w:rPr>
        <w:lastRenderedPageBreak/>
        <w:t xml:space="preserve">Кольский, дом 129/1, кабинет 306 в рабочие дни с 10.00 до 13.00 и </w:t>
      </w:r>
      <w:r w:rsidR="00F55146">
        <w:rPr>
          <w:szCs w:val="28"/>
        </w:rPr>
        <w:br/>
      </w:r>
      <w:bookmarkStart w:id="1" w:name="_GoBack"/>
      <w:bookmarkEnd w:id="1"/>
      <w:r w:rsidRPr="00743EA8">
        <w:rPr>
          <w:szCs w:val="28"/>
        </w:rPr>
        <w:t>с 14.00 до 16.00.</w:t>
      </w:r>
    </w:p>
    <w:p w14:paraId="57AB4360" w14:textId="77777777" w:rsidR="004B5A89" w:rsidRPr="00BF1727" w:rsidRDefault="004B5A89" w:rsidP="004B5A89">
      <w:pPr>
        <w:ind w:firstLine="709"/>
        <w:jc w:val="both"/>
        <w:rPr>
          <w:szCs w:val="28"/>
        </w:rPr>
      </w:pPr>
      <w:r w:rsidRPr="00743EA8">
        <w:rPr>
          <w:rFonts w:eastAsia="Calibri"/>
          <w:szCs w:val="28"/>
          <w:lang w:eastAsia="en-US"/>
        </w:rPr>
        <w:t xml:space="preserve">3.3. Тема электронного сообщения при направлении заявки должна </w:t>
      </w:r>
      <w:r w:rsidRPr="00BF1727">
        <w:rPr>
          <w:szCs w:val="28"/>
        </w:rPr>
        <w:t>содержать следующие сведения: краткое наименование заказчика, пробел, заявка № ___ (указать исходящий номер заявки, присвоенный заказчиком).</w:t>
      </w:r>
    </w:p>
    <w:p w14:paraId="6044A6F8" w14:textId="5D8718D1" w:rsidR="004B5A89" w:rsidRPr="00743EA8" w:rsidRDefault="004B5A89" w:rsidP="004B5A89">
      <w:pPr>
        <w:ind w:firstLine="709"/>
        <w:jc w:val="both"/>
        <w:rPr>
          <w:szCs w:val="28"/>
        </w:rPr>
      </w:pPr>
      <w:r w:rsidRPr="00743EA8">
        <w:rPr>
          <w:szCs w:val="28"/>
        </w:rPr>
        <w:t xml:space="preserve">3.4. Каждой полученной заявке уполномоченным учреждением </w:t>
      </w:r>
      <w:r w:rsidR="00F92088" w:rsidRPr="00BF1727">
        <w:rPr>
          <w:szCs w:val="28"/>
        </w:rPr>
        <w:t>в день её получения</w:t>
      </w:r>
      <w:r w:rsidR="00F92088">
        <w:rPr>
          <w:szCs w:val="28"/>
        </w:rPr>
        <w:t xml:space="preserve"> </w:t>
      </w:r>
      <w:r w:rsidRPr="00743EA8">
        <w:rPr>
          <w:szCs w:val="28"/>
        </w:rPr>
        <w:t xml:space="preserve">присваивается регистрационный номер. Заказчику в течение одного рабочего дня с даты </w:t>
      </w:r>
      <w:r w:rsidR="00F92088" w:rsidRPr="00BF1727">
        <w:rPr>
          <w:szCs w:val="28"/>
        </w:rPr>
        <w:t>регистрации</w:t>
      </w:r>
      <w:r w:rsidR="00F92088">
        <w:rPr>
          <w:szCs w:val="28"/>
        </w:rPr>
        <w:t xml:space="preserve"> </w:t>
      </w:r>
      <w:r w:rsidRPr="00743EA8">
        <w:rPr>
          <w:szCs w:val="28"/>
        </w:rPr>
        <w:t>заявки на адрес электронной почты, с которого была получена заявка, направляется уведомление о присвоенном заявке регистрационном номере. При осуществлении последующего обмена электронными документами по заявке тема электронного сообщения всегда должна начинаться с указания регистрационного номера, присвоенного заявке уполномоченным учреждением.</w:t>
      </w:r>
    </w:p>
    <w:p w14:paraId="44C663EA" w14:textId="22CFE8B6" w:rsidR="004B5A89" w:rsidRPr="00743EA8" w:rsidRDefault="004B5A89" w:rsidP="004B5A89">
      <w:pPr>
        <w:ind w:firstLine="709"/>
        <w:jc w:val="both"/>
        <w:rPr>
          <w:szCs w:val="28"/>
        </w:rPr>
      </w:pPr>
      <w:r w:rsidRPr="00743EA8">
        <w:rPr>
          <w:szCs w:val="28"/>
        </w:rPr>
        <w:t>3.5. Заявка на определение поставщика (подрядчика, исполнителя) подается в уполномоченное учреждение по форме и в соответствии с требованиями, установленными приложением к Порядку. Заявка должна содержать следующие приложения, являющиеся ее неотъемлемой частью:</w:t>
      </w:r>
    </w:p>
    <w:p w14:paraId="09F3F076" w14:textId="00AB0149" w:rsidR="004B5A89" w:rsidRPr="00743EA8" w:rsidRDefault="004B5A89" w:rsidP="004B5A89">
      <w:pPr>
        <w:ind w:firstLine="709"/>
        <w:jc w:val="both"/>
        <w:rPr>
          <w:szCs w:val="28"/>
        </w:rPr>
      </w:pPr>
      <w:r w:rsidRPr="00743EA8">
        <w:rPr>
          <w:szCs w:val="28"/>
        </w:rPr>
        <w:t>1) описание объекта закупки</w:t>
      </w:r>
      <w:r w:rsidR="00BF1727">
        <w:rPr>
          <w:szCs w:val="28"/>
        </w:rPr>
        <w:t xml:space="preserve"> </w:t>
      </w:r>
      <w:r w:rsidR="00F92088">
        <w:rPr>
          <w:szCs w:val="28"/>
        </w:rPr>
        <w:t xml:space="preserve">в </w:t>
      </w:r>
      <w:r w:rsidRPr="00743EA8">
        <w:rPr>
          <w:szCs w:val="28"/>
        </w:rPr>
        <w:t xml:space="preserve">формате </w:t>
      </w:r>
      <w:proofErr w:type="spellStart"/>
      <w:r w:rsidRPr="00743EA8">
        <w:rPr>
          <w:szCs w:val="28"/>
        </w:rPr>
        <w:t>Microsoft</w:t>
      </w:r>
      <w:proofErr w:type="spellEnd"/>
      <w:r w:rsidRPr="00743EA8">
        <w:rPr>
          <w:szCs w:val="28"/>
        </w:rPr>
        <w:t xml:space="preserve"> </w:t>
      </w:r>
      <w:proofErr w:type="spellStart"/>
      <w:r w:rsidRPr="00743EA8">
        <w:rPr>
          <w:szCs w:val="28"/>
        </w:rPr>
        <w:t>Word</w:t>
      </w:r>
      <w:proofErr w:type="spellEnd"/>
      <w:r w:rsidRPr="00743EA8">
        <w:rPr>
          <w:szCs w:val="28"/>
        </w:rPr>
        <w:t xml:space="preserve"> (*.</w:t>
      </w:r>
      <w:proofErr w:type="spellStart"/>
      <w:r w:rsidRPr="00743EA8">
        <w:rPr>
          <w:szCs w:val="28"/>
        </w:rPr>
        <w:t>doc</w:t>
      </w:r>
      <w:proofErr w:type="spellEnd"/>
      <w:r w:rsidRPr="00743EA8">
        <w:rPr>
          <w:szCs w:val="28"/>
        </w:rPr>
        <w:t xml:space="preserve"> или *.</w:t>
      </w:r>
      <w:proofErr w:type="spellStart"/>
      <w:r w:rsidRPr="00743EA8">
        <w:rPr>
          <w:szCs w:val="28"/>
        </w:rPr>
        <w:t>rtf</w:t>
      </w:r>
      <w:proofErr w:type="spellEnd"/>
      <w:r w:rsidRPr="00743EA8">
        <w:rPr>
          <w:szCs w:val="28"/>
        </w:rPr>
        <w:t>)</w:t>
      </w:r>
      <w:r w:rsidR="00F92088">
        <w:rPr>
          <w:szCs w:val="28"/>
        </w:rPr>
        <w:t xml:space="preserve"> </w:t>
      </w:r>
      <w:r w:rsidR="00F92088" w:rsidRPr="00BF1727">
        <w:rPr>
          <w:szCs w:val="28"/>
        </w:rPr>
        <w:t>в форме электронного документа</w:t>
      </w:r>
      <w:r w:rsidRPr="00743EA8">
        <w:rPr>
          <w:szCs w:val="28"/>
        </w:rPr>
        <w:t>;</w:t>
      </w:r>
    </w:p>
    <w:p w14:paraId="6E5C9A48" w14:textId="3B5D1095" w:rsidR="004B5A89" w:rsidRPr="00743EA8" w:rsidRDefault="004B5A89" w:rsidP="004B5A89">
      <w:pPr>
        <w:ind w:firstLine="709"/>
        <w:jc w:val="both"/>
        <w:rPr>
          <w:szCs w:val="28"/>
        </w:rPr>
      </w:pPr>
      <w:r w:rsidRPr="00743EA8">
        <w:rPr>
          <w:szCs w:val="28"/>
        </w:rPr>
        <w:t xml:space="preserve">2) проект контракта в формате </w:t>
      </w:r>
      <w:proofErr w:type="spellStart"/>
      <w:r w:rsidRPr="00743EA8">
        <w:rPr>
          <w:szCs w:val="28"/>
        </w:rPr>
        <w:t>Microsoft</w:t>
      </w:r>
      <w:proofErr w:type="spellEnd"/>
      <w:r w:rsidRPr="00743EA8">
        <w:rPr>
          <w:szCs w:val="28"/>
        </w:rPr>
        <w:t xml:space="preserve"> </w:t>
      </w:r>
      <w:proofErr w:type="spellStart"/>
      <w:r w:rsidRPr="00743EA8">
        <w:rPr>
          <w:szCs w:val="28"/>
        </w:rPr>
        <w:t>Word</w:t>
      </w:r>
      <w:proofErr w:type="spellEnd"/>
      <w:r w:rsidRPr="00743EA8">
        <w:rPr>
          <w:szCs w:val="28"/>
        </w:rPr>
        <w:t xml:space="preserve"> (*.</w:t>
      </w:r>
      <w:proofErr w:type="spellStart"/>
      <w:r w:rsidRPr="00743EA8">
        <w:rPr>
          <w:szCs w:val="28"/>
        </w:rPr>
        <w:t>doc</w:t>
      </w:r>
      <w:proofErr w:type="spellEnd"/>
      <w:r w:rsidRPr="00743EA8">
        <w:rPr>
          <w:szCs w:val="28"/>
        </w:rPr>
        <w:t xml:space="preserve"> или *.</w:t>
      </w:r>
      <w:proofErr w:type="spellStart"/>
      <w:r w:rsidRPr="00743EA8">
        <w:rPr>
          <w:szCs w:val="28"/>
        </w:rPr>
        <w:t>rtf</w:t>
      </w:r>
      <w:proofErr w:type="spellEnd"/>
      <w:r w:rsidRPr="00743EA8">
        <w:rPr>
          <w:szCs w:val="28"/>
        </w:rPr>
        <w:t>)</w:t>
      </w:r>
      <w:r w:rsidR="00F92088">
        <w:rPr>
          <w:szCs w:val="28"/>
        </w:rPr>
        <w:t xml:space="preserve"> </w:t>
      </w:r>
      <w:r w:rsidR="00F92088" w:rsidRPr="00BF1727">
        <w:rPr>
          <w:szCs w:val="28"/>
        </w:rPr>
        <w:t>в форме электронного документа</w:t>
      </w:r>
      <w:r w:rsidRPr="00743EA8">
        <w:rPr>
          <w:szCs w:val="28"/>
        </w:rPr>
        <w:t>;</w:t>
      </w:r>
    </w:p>
    <w:p w14:paraId="7197BDEE" w14:textId="4B5573DC" w:rsidR="004B5A89" w:rsidRPr="00743EA8" w:rsidRDefault="004B5A89" w:rsidP="004B5A89">
      <w:pPr>
        <w:ind w:firstLine="709"/>
        <w:jc w:val="both"/>
        <w:rPr>
          <w:szCs w:val="28"/>
        </w:rPr>
      </w:pPr>
      <w:r w:rsidRPr="00743EA8">
        <w:rPr>
          <w:szCs w:val="28"/>
        </w:rPr>
        <w:t xml:space="preserve">3) обоснование начальной (максимальной) цены контракта, ориентировочного значения цены контракта, содержащее в том числе расчет указанной цены, обоснование начальной цены единицы товара, работы, услуги, расчет начальной суммы цен указанных единиц; информацию о методе определения и обоснования начальной (максимальной) цены контракта; обоснование невозможности применения методов, указанных в части 1 статьи 22 Закона о контрактной системе в сфере закупок, в случае применения иных методов в форматах </w:t>
      </w:r>
      <w:proofErr w:type="spellStart"/>
      <w:r w:rsidRPr="00743EA8">
        <w:rPr>
          <w:szCs w:val="28"/>
        </w:rPr>
        <w:t>Microsoft</w:t>
      </w:r>
      <w:proofErr w:type="spellEnd"/>
      <w:r w:rsidRPr="00743EA8">
        <w:rPr>
          <w:szCs w:val="28"/>
        </w:rPr>
        <w:t xml:space="preserve"> </w:t>
      </w:r>
      <w:proofErr w:type="spellStart"/>
      <w:r w:rsidRPr="00743EA8">
        <w:rPr>
          <w:szCs w:val="28"/>
        </w:rPr>
        <w:t>Word</w:t>
      </w:r>
      <w:proofErr w:type="spellEnd"/>
      <w:r w:rsidRPr="00743EA8">
        <w:rPr>
          <w:szCs w:val="28"/>
        </w:rPr>
        <w:t xml:space="preserve"> (*.</w:t>
      </w:r>
      <w:proofErr w:type="spellStart"/>
      <w:r w:rsidRPr="00743EA8">
        <w:rPr>
          <w:szCs w:val="28"/>
        </w:rPr>
        <w:t>doc</w:t>
      </w:r>
      <w:proofErr w:type="spellEnd"/>
      <w:r w:rsidRPr="00743EA8">
        <w:rPr>
          <w:szCs w:val="28"/>
        </w:rPr>
        <w:t xml:space="preserve"> или *.</w:t>
      </w:r>
      <w:proofErr w:type="spellStart"/>
      <w:r w:rsidRPr="00743EA8">
        <w:rPr>
          <w:szCs w:val="28"/>
        </w:rPr>
        <w:t>rtf</w:t>
      </w:r>
      <w:proofErr w:type="spellEnd"/>
      <w:r w:rsidRPr="00743EA8">
        <w:rPr>
          <w:szCs w:val="28"/>
        </w:rPr>
        <w:t xml:space="preserve">), </w:t>
      </w:r>
      <w:proofErr w:type="spellStart"/>
      <w:r w:rsidRPr="00743EA8">
        <w:rPr>
          <w:szCs w:val="28"/>
        </w:rPr>
        <w:t>Microsoft</w:t>
      </w:r>
      <w:proofErr w:type="spellEnd"/>
      <w:r w:rsidRPr="00743EA8">
        <w:rPr>
          <w:szCs w:val="28"/>
        </w:rPr>
        <w:t xml:space="preserve"> </w:t>
      </w:r>
      <w:proofErr w:type="spellStart"/>
      <w:r w:rsidRPr="00743EA8">
        <w:rPr>
          <w:szCs w:val="28"/>
        </w:rPr>
        <w:t>Excel</w:t>
      </w:r>
      <w:proofErr w:type="spellEnd"/>
      <w:r w:rsidRPr="00743EA8">
        <w:rPr>
          <w:szCs w:val="28"/>
        </w:rPr>
        <w:t xml:space="preserve"> (*.</w:t>
      </w:r>
      <w:proofErr w:type="spellStart"/>
      <w:r w:rsidRPr="00743EA8">
        <w:rPr>
          <w:szCs w:val="28"/>
        </w:rPr>
        <w:t>xls</w:t>
      </w:r>
      <w:proofErr w:type="spellEnd"/>
      <w:r w:rsidRPr="00743EA8">
        <w:rPr>
          <w:szCs w:val="28"/>
        </w:rPr>
        <w:t>)</w:t>
      </w:r>
      <w:r w:rsidR="00F92088">
        <w:rPr>
          <w:szCs w:val="28"/>
        </w:rPr>
        <w:t xml:space="preserve"> </w:t>
      </w:r>
      <w:r w:rsidR="00F92088" w:rsidRPr="004802A3">
        <w:rPr>
          <w:szCs w:val="28"/>
        </w:rPr>
        <w:t>в форме электронных документов</w:t>
      </w:r>
      <w:r w:rsidRPr="00743EA8">
        <w:rPr>
          <w:szCs w:val="28"/>
        </w:rPr>
        <w:t>; документ</w:t>
      </w:r>
      <w:r w:rsidR="00F92088" w:rsidRPr="004802A3">
        <w:rPr>
          <w:szCs w:val="28"/>
        </w:rPr>
        <w:t>ы</w:t>
      </w:r>
      <w:r w:rsidRPr="00743EA8">
        <w:rPr>
          <w:szCs w:val="28"/>
        </w:rPr>
        <w:t>, подтверждающи</w:t>
      </w:r>
      <w:r w:rsidR="00F92088" w:rsidRPr="004802A3">
        <w:rPr>
          <w:szCs w:val="28"/>
        </w:rPr>
        <w:t>е</w:t>
      </w:r>
      <w:r w:rsidRPr="00743EA8">
        <w:rPr>
          <w:szCs w:val="28"/>
        </w:rPr>
        <w:t xml:space="preserve"> определение и обоснование начальной (максимальн</w:t>
      </w:r>
      <w:r>
        <w:rPr>
          <w:szCs w:val="28"/>
        </w:rPr>
        <w:t xml:space="preserve">ой) цены контракта (запросы </w:t>
      </w:r>
      <w:r w:rsidRPr="004802A3">
        <w:rPr>
          <w:szCs w:val="28"/>
        </w:rPr>
        <w:t>цен</w:t>
      </w:r>
      <w:r w:rsidR="00F92088" w:rsidRPr="004802A3">
        <w:rPr>
          <w:szCs w:val="28"/>
        </w:rPr>
        <w:t>овой информации</w:t>
      </w:r>
      <w:r w:rsidR="00F92088">
        <w:rPr>
          <w:szCs w:val="28"/>
        </w:rPr>
        <w:t>,</w:t>
      </w:r>
      <w:r w:rsidRPr="00743EA8">
        <w:rPr>
          <w:szCs w:val="28"/>
        </w:rPr>
        <w:t xml:space="preserve"> </w:t>
      </w:r>
      <w:r w:rsidR="00F92088" w:rsidRPr="004802A3">
        <w:rPr>
          <w:szCs w:val="28"/>
        </w:rPr>
        <w:t>зарегистрированные в делопроизводстве заказчика</w:t>
      </w:r>
      <w:r w:rsidR="00F92088">
        <w:rPr>
          <w:szCs w:val="28"/>
        </w:rPr>
        <w:t xml:space="preserve"> </w:t>
      </w:r>
      <w:r w:rsidRPr="00743EA8">
        <w:rPr>
          <w:szCs w:val="28"/>
        </w:rPr>
        <w:t>коммерческие предложения поставщи</w:t>
      </w:r>
      <w:r>
        <w:rPr>
          <w:szCs w:val="28"/>
        </w:rPr>
        <w:t>ков (подрядчиков, исполнителей),</w:t>
      </w:r>
      <w:r w:rsidRPr="00743EA8">
        <w:rPr>
          <w:szCs w:val="28"/>
        </w:rPr>
        <w:t xml:space="preserve"> источники информации о ценах товаров, работ, услуг для обеспечения государственных и муниципальных нужд, которые могут быть использованы для целей определения начальной (максимальной) цены контракта, ориентировочного значения цены контракта, начальной цены единицы товара, работы, услуги в соответствии с Законом о контрактной системе в сфере закупок)</w:t>
      </w:r>
      <w:r w:rsidR="00F92088">
        <w:rPr>
          <w:szCs w:val="28"/>
        </w:rPr>
        <w:t xml:space="preserve">. </w:t>
      </w:r>
      <w:r w:rsidR="00383919" w:rsidRPr="004802A3">
        <w:rPr>
          <w:szCs w:val="28"/>
        </w:rPr>
        <w:t>До</w:t>
      </w:r>
      <w:r w:rsidR="00A10660" w:rsidRPr="004802A3">
        <w:rPr>
          <w:szCs w:val="28"/>
        </w:rPr>
        <w:t>пускается предоставление документов</w:t>
      </w:r>
      <w:r w:rsidR="00383919" w:rsidRPr="004802A3">
        <w:rPr>
          <w:szCs w:val="28"/>
        </w:rPr>
        <w:t>, подтверждающи</w:t>
      </w:r>
      <w:r w:rsidR="00A10660" w:rsidRPr="004802A3">
        <w:rPr>
          <w:szCs w:val="28"/>
        </w:rPr>
        <w:t>х</w:t>
      </w:r>
      <w:r w:rsidR="00383919" w:rsidRPr="004802A3">
        <w:rPr>
          <w:szCs w:val="28"/>
        </w:rPr>
        <w:t xml:space="preserve"> определение и обоснование начальной (максимальной) цены контракта, в форме электронных образов бумажных документов</w:t>
      </w:r>
      <w:r w:rsidRPr="004802A3">
        <w:rPr>
          <w:szCs w:val="28"/>
        </w:rPr>
        <w:t>;</w:t>
      </w:r>
    </w:p>
    <w:p w14:paraId="655E4460" w14:textId="77777777" w:rsidR="004B5A89" w:rsidRPr="00743EA8" w:rsidRDefault="004B5A89" w:rsidP="004B5A89">
      <w:pPr>
        <w:ind w:firstLine="709"/>
        <w:jc w:val="both"/>
        <w:rPr>
          <w:szCs w:val="28"/>
        </w:rPr>
      </w:pPr>
      <w:r w:rsidRPr="00743EA8">
        <w:rPr>
          <w:szCs w:val="28"/>
        </w:rPr>
        <w:t>4) документы и информацию, необходимые для осуществления конкретных способов определения поставщиков (подрядчиков, исполнителей):</w:t>
      </w:r>
    </w:p>
    <w:p w14:paraId="6C720CE2" w14:textId="284AABF2" w:rsidR="004B5A89" w:rsidRPr="00A4537B" w:rsidRDefault="004B5A89" w:rsidP="00A00222">
      <w:pPr>
        <w:pStyle w:val="a8"/>
        <w:numPr>
          <w:ilvl w:val="0"/>
          <w:numId w:val="12"/>
        </w:numPr>
        <w:tabs>
          <w:tab w:val="left" w:pos="993"/>
        </w:tabs>
        <w:ind w:left="0" w:firstLine="709"/>
        <w:jc w:val="both"/>
        <w:rPr>
          <w:color w:val="auto"/>
        </w:rPr>
      </w:pPr>
      <w:r w:rsidRPr="004802A3">
        <w:rPr>
          <w:color w:val="auto"/>
        </w:rPr>
        <w:t xml:space="preserve">проект соглашения сторон, заключаемый в соответствии с Гражданским кодексом Российской Федерации и Законом о контрактной системе в сфере </w:t>
      </w:r>
      <w:r w:rsidRPr="004802A3">
        <w:rPr>
          <w:color w:val="auto"/>
        </w:rPr>
        <w:lastRenderedPageBreak/>
        <w:t xml:space="preserve">закупок, в формате </w:t>
      </w:r>
      <w:proofErr w:type="spellStart"/>
      <w:r w:rsidRPr="00A4537B">
        <w:rPr>
          <w:color w:val="auto"/>
        </w:rPr>
        <w:t>Microsoft</w:t>
      </w:r>
      <w:proofErr w:type="spellEnd"/>
      <w:r w:rsidRPr="00A4537B">
        <w:rPr>
          <w:color w:val="auto"/>
        </w:rPr>
        <w:t xml:space="preserve"> </w:t>
      </w:r>
      <w:proofErr w:type="spellStart"/>
      <w:r w:rsidRPr="00A4537B">
        <w:rPr>
          <w:color w:val="auto"/>
        </w:rPr>
        <w:t>Word</w:t>
      </w:r>
      <w:proofErr w:type="spellEnd"/>
      <w:r w:rsidRPr="00A4537B">
        <w:rPr>
          <w:color w:val="auto"/>
        </w:rPr>
        <w:t xml:space="preserve"> (*.</w:t>
      </w:r>
      <w:proofErr w:type="spellStart"/>
      <w:r w:rsidRPr="00A4537B">
        <w:rPr>
          <w:color w:val="auto"/>
        </w:rPr>
        <w:t>doc</w:t>
      </w:r>
      <w:proofErr w:type="spellEnd"/>
      <w:r w:rsidRPr="00A4537B">
        <w:rPr>
          <w:color w:val="auto"/>
        </w:rPr>
        <w:t xml:space="preserve"> или *.</w:t>
      </w:r>
      <w:proofErr w:type="spellStart"/>
      <w:r w:rsidRPr="00A4537B">
        <w:rPr>
          <w:color w:val="auto"/>
        </w:rPr>
        <w:t>rtf</w:t>
      </w:r>
      <w:proofErr w:type="spellEnd"/>
      <w:r w:rsidRPr="00A4537B">
        <w:rPr>
          <w:color w:val="auto"/>
        </w:rPr>
        <w:t>)</w:t>
      </w:r>
      <w:r w:rsidR="00383919" w:rsidRPr="00A4537B">
        <w:rPr>
          <w:color w:val="auto"/>
        </w:rPr>
        <w:t xml:space="preserve"> в форме электронного документа</w:t>
      </w:r>
      <w:r w:rsidRPr="00A4537B">
        <w:rPr>
          <w:color w:val="auto"/>
        </w:rPr>
        <w:t>, в случае определения поставщика (подрядчика, исполнителя) путем проведения совместных конкурсов или совместных аукционов;</w:t>
      </w:r>
    </w:p>
    <w:p w14:paraId="6E653D86" w14:textId="521A9B9E" w:rsidR="004B5A89" w:rsidRPr="00A4537B" w:rsidRDefault="004B5A89" w:rsidP="00A00222">
      <w:pPr>
        <w:pStyle w:val="a8"/>
        <w:numPr>
          <w:ilvl w:val="0"/>
          <w:numId w:val="12"/>
        </w:numPr>
        <w:tabs>
          <w:tab w:val="left" w:pos="993"/>
        </w:tabs>
        <w:ind w:left="0" w:firstLine="709"/>
        <w:jc w:val="both"/>
      </w:pPr>
      <w:r w:rsidRPr="00A4537B">
        <w:rPr>
          <w:color w:val="auto"/>
        </w:rPr>
        <w:t xml:space="preserve">критерии оценки заявок, величины значимости этих критериев, порядок рассмотрения и оценки заявок в соответствии с Законом о контрактной системе в сфере закупок в формате </w:t>
      </w:r>
      <w:proofErr w:type="spellStart"/>
      <w:r w:rsidRPr="00A4537B">
        <w:rPr>
          <w:color w:val="auto"/>
        </w:rPr>
        <w:t>Microsoft</w:t>
      </w:r>
      <w:proofErr w:type="spellEnd"/>
      <w:r w:rsidRPr="00A4537B">
        <w:rPr>
          <w:color w:val="auto"/>
        </w:rPr>
        <w:t xml:space="preserve"> </w:t>
      </w:r>
      <w:proofErr w:type="spellStart"/>
      <w:r w:rsidRPr="00A4537B">
        <w:rPr>
          <w:color w:val="auto"/>
        </w:rPr>
        <w:t>Word</w:t>
      </w:r>
      <w:proofErr w:type="spellEnd"/>
      <w:r w:rsidRPr="00A4537B">
        <w:rPr>
          <w:color w:val="auto"/>
        </w:rPr>
        <w:t xml:space="preserve"> (*.</w:t>
      </w:r>
      <w:proofErr w:type="spellStart"/>
      <w:r w:rsidRPr="00A4537B">
        <w:rPr>
          <w:color w:val="auto"/>
        </w:rPr>
        <w:t>doc</w:t>
      </w:r>
      <w:proofErr w:type="spellEnd"/>
      <w:r w:rsidRPr="00A4537B">
        <w:rPr>
          <w:color w:val="auto"/>
        </w:rPr>
        <w:t xml:space="preserve"> или *.</w:t>
      </w:r>
      <w:proofErr w:type="spellStart"/>
      <w:r w:rsidRPr="00A4537B">
        <w:rPr>
          <w:color w:val="auto"/>
        </w:rPr>
        <w:t>rtf</w:t>
      </w:r>
      <w:proofErr w:type="spellEnd"/>
      <w:r w:rsidRPr="00A4537B">
        <w:rPr>
          <w:color w:val="auto"/>
        </w:rPr>
        <w:t>)</w:t>
      </w:r>
      <w:r w:rsidR="00383919" w:rsidRPr="00A4537B">
        <w:rPr>
          <w:color w:val="auto"/>
        </w:rPr>
        <w:t xml:space="preserve"> в форме электронного документа</w:t>
      </w:r>
      <w:r w:rsidRPr="00A4537B">
        <w:t xml:space="preserve"> в случае определения поставщика (подрядчика, исполнителя) путем проведения конкурса;</w:t>
      </w:r>
    </w:p>
    <w:p w14:paraId="3CF62E99" w14:textId="77777777" w:rsidR="004B5A89" w:rsidRPr="00A4537B" w:rsidRDefault="004B5A89" w:rsidP="004B5A89">
      <w:pPr>
        <w:autoSpaceDE w:val="0"/>
        <w:autoSpaceDN w:val="0"/>
        <w:adjustRightInd w:val="0"/>
        <w:ind w:firstLine="709"/>
        <w:jc w:val="both"/>
        <w:rPr>
          <w:szCs w:val="28"/>
        </w:rPr>
      </w:pPr>
      <w:r w:rsidRPr="00A4537B">
        <w:rPr>
          <w:szCs w:val="28"/>
        </w:rPr>
        <w:t>5) документы и информацию, необходимые для осуществления определения поставщиков (подрядчиков, исполнителей) по конкретным объектам закупки:</w:t>
      </w:r>
    </w:p>
    <w:p w14:paraId="43676092" w14:textId="347B82DE" w:rsidR="00383919" w:rsidRPr="00A4537B" w:rsidRDefault="0035234E" w:rsidP="00A00222">
      <w:pPr>
        <w:pStyle w:val="a8"/>
        <w:numPr>
          <w:ilvl w:val="0"/>
          <w:numId w:val="13"/>
        </w:numPr>
        <w:tabs>
          <w:tab w:val="left" w:pos="993"/>
        </w:tabs>
        <w:ind w:left="0" w:firstLine="709"/>
        <w:jc w:val="both"/>
      </w:pPr>
      <w:r>
        <w:t>проектная документация, разработанная и утвержденная</w:t>
      </w:r>
      <w:r w:rsidR="004B5A89" w:rsidRPr="00A4537B">
        <w:t xml:space="preserve"> в соответствии с законодательством Российской Федерации, в случае, если объектом закупки является выполнение работ </w:t>
      </w:r>
      <w:r>
        <w:t>по строительству, реконструкции</w:t>
      </w:r>
      <w:r w:rsidR="004B5A89" w:rsidRPr="00A4537B">
        <w:t xml:space="preserve"> объекта капитального строительства</w:t>
      </w:r>
      <w:r w:rsidR="00383919" w:rsidRPr="00A4537B">
        <w:t xml:space="preserve">. </w:t>
      </w:r>
      <w:r w:rsidR="0033283E" w:rsidRPr="00A4537B">
        <w:t>Д</w:t>
      </w:r>
      <w:r w:rsidR="00383919" w:rsidRPr="00A4537B">
        <w:t>опускается предоставл</w:t>
      </w:r>
      <w:r w:rsidR="00A10660" w:rsidRPr="00A4537B">
        <w:t>ение</w:t>
      </w:r>
      <w:r w:rsidR="00383919" w:rsidRPr="00A4537B">
        <w:t xml:space="preserve"> </w:t>
      </w:r>
      <w:r w:rsidR="0033283E" w:rsidRPr="00A4537B">
        <w:t>проектн</w:t>
      </w:r>
      <w:r w:rsidR="00A10660" w:rsidRPr="00A4537B">
        <w:t>ой</w:t>
      </w:r>
      <w:r w:rsidR="0033283E" w:rsidRPr="00A4537B">
        <w:t xml:space="preserve"> документаци</w:t>
      </w:r>
      <w:r w:rsidR="00A10660" w:rsidRPr="00A4537B">
        <w:t>и</w:t>
      </w:r>
      <w:r w:rsidR="0033283E" w:rsidRPr="00A4537B">
        <w:t xml:space="preserve"> </w:t>
      </w:r>
      <w:r w:rsidR="00383919" w:rsidRPr="00A4537B">
        <w:t>в форме электронных образов бумажных документов;</w:t>
      </w:r>
    </w:p>
    <w:p w14:paraId="39179112" w14:textId="33649ACF" w:rsidR="0033283E" w:rsidRPr="00A4537B" w:rsidRDefault="0033283E" w:rsidP="00A00222">
      <w:pPr>
        <w:pStyle w:val="a8"/>
        <w:numPr>
          <w:ilvl w:val="0"/>
          <w:numId w:val="13"/>
        </w:numPr>
        <w:tabs>
          <w:tab w:val="left" w:pos="993"/>
        </w:tabs>
        <w:ind w:left="0" w:firstLine="709"/>
        <w:jc w:val="both"/>
      </w:pPr>
      <w:r w:rsidRPr="00A4537B">
        <w:t>смет</w:t>
      </w:r>
      <w:r w:rsidR="0035234E">
        <w:t>а</w:t>
      </w:r>
      <w:r w:rsidRPr="00A4537B">
        <w:t xml:space="preserve"> на капитальный ремонт объекта капитального строительства и акт, утвержденный застройщиком или техническим заказчиком и содержащий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в случае, если объектом закупки является выполнение работ по капитальному ремонту объекта капитального строительства. Допускается предоставл</w:t>
      </w:r>
      <w:r w:rsidR="00A10660" w:rsidRPr="00A4537B">
        <w:t>ение</w:t>
      </w:r>
      <w:r w:rsidRPr="00A4537B">
        <w:t xml:space="preserve"> таки</w:t>
      </w:r>
      <w:r w:rsidR="00A10660" w:rsidRPr="00A4537B">
        <w:t>х</w:t>
      </w:r>
      <w:r w:rsidRPr="00A4537B">
        <w:t xml:space="preserve"> документ</w:t>
      </w:r>
      <w:r w:rsidR="00A10660" w:rsidRPr="00A4537B">
        <w:t>ов</w:t>
      </w:r>
      <w:r w:rsidRPr="00A4537B">
        <w:t xml:space="preserve"> в форме электронных образов бумажных документов;</w:t>
      </w:r>
    </w:p>
    <w:p w14:paraId="254F6FFF" w14:textId="23199AF2" w:rsidR="0033283E" w:rsidRPr="00A4537B" w:rsidRDefault="0033283E" w:rsidP="00A00222">
      <w:pPr>
        <w:pStyle w:val="a8"/>
        <w:numPr>
          <w:ilvl w:val="0"/>
          <w:numId w:val="13"/>
        </w:numPr>
        <w:tabs>
          <w:tab w:val="left" w:pos="993"/>
        </w:tabs>
        <w:ind w:left="0" w:firstLine="709"/>
        <w:jc w:val="both"/>
      </w:pPr>
      <w:r w:rsidRPr="00A4537B">
        <w:t>проект организации работ по сносу объекта капитального строительства, смету на снос объекта капитального строительства в случае</w:t>
      </w:r>
      <w:r w:rsidR="00A10660" w:rsidRPr="00A4537B">
        <w:t>, если объектом закупки</w:t>
      </w:r>
      <w:r w:rsidRPr="00A4537B">
        <w:t xml:space="preserve"> </w:t>
      </w:r>
      <w:r w:rsidR="00A10660" w:rsidRPr="00A4537B">
        <w:t xml:space="preserve">является выполнение </w:t>
      </w:r>
      <w:r w:rsidRPr="00A4537B">
        <w:t>работ по сносу объекта капитального строительства. Допускается предоставл</w:t>
      </w:r>
      <w:r w:rsidR="00A10660" w:rsidRPr="00A4537B">
        <w:t>ение</w:t>
      </w:r>
      <w:r w:rsidRPr="00A4537B">
        <w:t xml:space="preserve"> таки</w:t>
      </w:r>
      <w:r w:rsidR="00A10660" w:rsidRPr="00A4537B">
        <w:t>х</w:t>
      </w:r>
      <w:r w:rsidRPr="00A4537B">
        <w:t xml:space="preserve"> документ</w:t>
      </w:r>
      <w:r w:rsidR="00A10660" w:rsidRPr="00A4537B">
        <w:t>ов</w:t>
      </w:r>
      <w:r w:rsidRPr="00A4537B">
        <w:t xml:space="preserve"> в форме электронных образов бумажных документов;</w:t>
      </w:r>
    </w:p>
    <w:p w14:paraId="46FFE416" w14:textId="68D7ECAC" w:rsidR="00A10660" w:rsidRPr="00A4537B" w:rsidRDefault="004B5A89" w:rsidP="00A00222">
      <w:pPr>
        <w:pStyle w:val="a8"/>
        <w:numPr>
          <w:ilvl w:val="0"/>
          <w:numId w:val="13"/>
        </w:numPr>
        <w:tabs>
          <w:tab w:val="left" w:pos="993"/>
        </w:tabs>
        <w:autoSpaceDE w:val="0"/>
        <w:autoSpaceDN w:val="0"/>
        <w:adjustRightInd w:val="0"/>
        <w:ind w:left="0" w:firstLine="709"/>
        <w:jc w:val="both"/>
      </w:pPr>
      <w:r w:rsidRPr="00A4537B">
        <w:t>копии регистрационных удостоверений медицинских изделий в случае, если объектом закупки является закупка медицинских изделий, закупка услуг по техническому обслуживанию изделий медицинской техники;</w:t>
      </w:r>
    </w:p>
    <w:p w14:paraId="4E11818A" w14:textId="6DC27D72" w:rsidR="004B5A89" w:rsidRPr="00A4537B" w:rsidRDefault="00597B31" w:rsidP="00A00222">
      <w:pPr>
        <w:pStyle w:val="a8"/>
        <w:numPr>
          <w:ilvl w:val="0"/>
          <w:numId w:val="13"/>
        </w:numPr>
        <w:tabs>
          <w:tab w:val="left" w:pos="993"/>
        </w:tabs>
        <w:autoSpaceDE w:val="0"/>
        <w:autoSpaceDN w:val="0"/>
        <w:adjustRightInd w:val="0"/>
        <w:ind w:left="0" w:firstLine="709"/>
        <w:jc w:val="both"/>
      </w:pPr>
      <w:r>
        <w:t>документы и информация</w:t>
      </w:r>
      <w:r w:rsidR="004B5A89" w:rsidRPr="00A4537B">
        <w:t>, предусмотренные нормативными правовыми актами, принятыми в соответствии со статьей 14 Закона о контрактной системе в сфере закупок, в том числе обоснование невозможности соблюдения запрета</w:t>
      </w:r>
      <w:r w:rsidR="00921AE4" w:rsidRPr="00A4537B">
        <w:t xml:space="preserve"> или ограничений</w:t>
      </w:r>
      <w:r w:rsidR="004B5A89" w:rsidRPr="00A4537B">
        <w:t xml:space="preserve"> в форматах </w:t>
      </w:r>
      <w:proofErr w:type="spellStart"/>
      <w:r w:rsidR="004B5A89" w:rsidRPr="00A4537B">
        <w:t>Microsoft</w:t>
      </w:r>
      <w:proofErr w:type="spellEnd"/>
      <w:r w:rsidR="004B5A89" w:rsidRPr="00A4537B">
        <w:t xml:space="preserve"> </w:t>
      </w:r>
      <w:proofErr w:type="spellStart"/>
      <w:r w:rsidR="004B5A89" w:rsidRPr="00A4537B">
        <w:t>Word</w:t>
      </w:r>
      <w:proofErr w:type="spellEnd"/>
      <w:r w:rsidR="004B5A89" w:rsidRPr="00A4537B">
        <w:t xml:space="preserve"> (*.</w:t>
      </w:r>
      <w:proofErr w:type="spellStart"/>
      <w:r w:rsidR="004B5A89" w:rsidRPr="00A4537B">
        <w:t>doc</w:t>
      </w:r>
      <w:proofErr w:type="spellEnd"/>
      <w:r w:rsidR="004B5A89" w:rsidRPr="00A4537B">
        <w:t xml:space="preserve"> или *.</w:t>
      </w:r>
      <w:proofErr w:type="spellStart"/>
      <w:r w:rsidR="004B5A89" w:rsidRPr="00A4537B">
        <w:t>rtf</w:t>
      </w:r>
      <w:proofErr w:type="spellEnd"/>
      <w:r w:rsidR="004B5A89" w:rsidRPr="00A4537B">
        <w:t xml:space="preserve">), </w:t>
      </w:r>
      <w:proofErr w:type="spellStart"/>
      <w:r w:rsidR="004B5A89" w:rsidRPr="00A4537B">
        <w:t>Microsoft</w:t>
      </w:r>
      <w:proofErr w:type="spellEnd"/>
      <w:r w:rsidR="004B5A89" w:rsidRPr="00A4537B">
        <w:t xml:space="preserve"> </w:t>
      </w:r>
      <w:proofErr w:type="spellStart"/>
      <w:r w:rsidR="004B5A89" w:rsidRPr="00A4537B">
        <w:t>Excel</w:t>
      </w:r>
      <w:proofErr w:type="spellEnd"/>
      <w:r w:rsidR="004B5A89" w:rsidRPr="00A4537B">
        <w:t xml:space="preserve"> (*.</w:t>
      </w:r>
      <w:proofErr w:type="spellStart"/>
      <w:r w:rsidR="004B5A89" w:rsidRPr="00A4537B">
        <w:t>xls</w:t>
      </w:r>
      <w:proofErr w:type="spellEnd"/>
      <w:r w:rsidR="004B5A89" w:rsidRPr="00A4537B">
        <w:t>)</w:t>
      </w:r>
      <w:r w:rsidR="0033283E" w:rsidRPr="00A4537B">
        <w:t xml:space="preserve"> в форме электронного документа</w:t>
      </w:r>
      <w:r w:rsidR="00C820F1">
        <w:t>,</w:t>
      </w:r>
      <w:r w:rsidR="004B5A89" w:rsidRPr="00A4537B">
        <w:t xml:space="preserve"> разрешение на закупку происходящего из иностранного государства промышленного товара</w:t>
      </w:r>
      <w:r w:rsidR="00A45F8C" w:rsidRPr="00A4537B">
        <w:t xml:space="preserve"> в форме электронного документа</w:t>
      </w:r>
      <w:r w:rsidR="004B5A89" w:rsidRPr="00A4537B">
        <w:t>;</w:t>
      </w:r>
    </w:p>
    <w:p w14:paraId="74BA6482" w14:textId="114EAE69" w:rsidR="00A45F8C" w:rsidRPr="00A4537B" w:rsidRDefault="004A696E" w:rsidP="00A00222">
      <w:pPr>
        <w:pStyle w:val="a8"/>
        <w:numPr>
          <w:ilvl w:val="0"/>
          <w:numId w:val="13"/>
        </w:numPr>
        <w:tabs>
          <w:tab w:val="left" w:pos="993"/>
        </w:tabs>
        <w:ind w:left="0" w:firstLine="709"/>
        <w:jc w:val="both"/>
      </w:pPr>
      <w:r>
        <w:t>документы и информация</w:t>
      </w:r>
      <w:r w:rsidR="004B5A89" w:rsidRPr="00A4537B">
        <w:t xml:space="preserve">, подтверждающие соответствие показателей (характеристик) поставляемого товара, установленных в описании объекта закупки, показателям (характеристикам) взаимозаменяемых товаров разных производителей, в том числе сравнительную информацию, в форматах </w:t>
      </w:r>
      <w:proofErr w:type="spellStart"/>
      <w:r w:rsidR="004B5A89" w:rsidRPr="00A4537B">
        <w:t>Microsoft</w:t>
      </w:r>
      <w:proofErr w:type="spellEnd"/>
      <w:r w:rsidR="004B5A89" w:rsidRPr="00A4537B">
        <w:t xml:space="preserve"> </w:t>
      </w:r>
      <w:proofErr w:type="spellStart"/>
      <w:r w:rsidR="004B5A89" w:rsidRPr="00A4537B">
        <w:t>Word</w:t>
      </w:r>
      <w:proofErr w:type="spellEnd"/>
      <w:r w:rsidR="004B5A89" w:rsidRPr="00A4537B">
        <w:t xml:space="preserve"> (*.</w:t>
      </w:r>
      <w:proofErr w:type="spellStart"/>
      <w:r w:rsidR="004B5A89" w:rsidRPr="00A4537B">
        <w:t>doc</w:t>
      </w:r>
      <w:proofErr w:type="spellEnd"/>
      <w:r w:rsidR="004B5A89" w:rsidRPr="00A4537B">
        <w:t xml:space="preserve"> или *.</w:t>
      </w:r>
      <w:proofErr w:type="spellStart"/>
      <w:r w:rsidR="004B5A89" w:rsidRPr="00A4537B">
        <w:t>rtf</w:t>
      </w:r>
      <w:proofErr w:type="spellEnd"/>
      <w:r w:rsidR="004B5A89" w:rsidRPr="00A4537B">
        <w:t xml:space="preserve">), </w:t>
      </w:r>
      <w:proofErr w:type="spellStart"/>
      <w:r w:rsidR="004B5A89" w:rsidRPr="00A4537B">
        <w:t>Microsoft</w:t>
      </w:r>
      <w:proofErr w:type="spellEnd"/>
      <w:r w:rsidR="004B5A89" w:rsidRPr="00A4537B">
        <w:t xml:space="preserve"> </w:t>
      </w:r>
      <w:proofErr w:type="spellStart"/>
      <w:r w:rsidR="004B5A89" w:rsidRPr="00A4537B">
        <w:t>Excel</w:t>
      </w:r>
      <w:proofErr w:type="spellEnd"/>
      <w:r w:rsidR="004B5A89" w:rsidRPr="00A4537B">
        <w:t xml:space="preserve"> (*.</w:t>
      </w:r>
      <w:proofErr w:type="spellStart"/>
      <w:r w:rsidR="004B5A89" w:rsidRPr="00A4537B">
        <w:t>xls</w:t>
      </w:r>
      <w:proofErr w:type="spellEnd"/>
      <w:r w:rsidR="004B5A89" w:rsidRPr="00A4537B">
        <w:t>)</w:t>
      </w:r>
      <w:r w:rsidR="00A45F8C" w:rsidRPr="00A4537B">
        <w:t xml:space="preserve"> в форме электронного документа</w:t>
      </w:r>
      <w:r w:rsidR="004B5A89" w:rsidRPr="00A4537B">
        <w:t xml:space="preserve">, </w:t>
      </w:r>
      <w:r w:rsidR="004B5A89" w:rsidRPr="00A4537B">
        <w:lastRenderedPageBreak/>
        <w:t>эксплуатационные документы</w:t>
      </w:r>
      <w:r>
        <w:t>,</w:t>
      </w:r>
      <w:r w:rsidRPr="004A696E">
        <w:t xml:space="preserve"> </w:t>
      </w:r>
      <w:r w:rsidRPr="00A4537B">
        <w:t>паспорта</w:t>
      </w:r>
      <w:r w:rsidR="004B5A89" w:rsidRPr="00A4537B">
        <w:t>.</w:t>
      </w:r>
      <w:r w:rsidR="00A45F8C" w:rsidRPr="00A4537B">
        <w:t xml:space="preserve"> Допускается предоставл</w:t>
      </w:r>
      <w:r w:rsidR="00921AE4" w:rsidRPr="00A4537B">
        <w:t>ение</w:t>
      </w:r>
      <w:r w:rsidR="00A45F8C" w:rsidRPr="00A4537B">
        <w:t xml:space="preserve"> </w:t>
      </w:r>
      <w:r w:rsidR="00921AE4" w:rsidRPr="00A4537B">
        <w:t>подтверждающих</w:t>
      </w:r>
      <w:r w:rsidR="00A45F8C" w:rsidRPr="00A4537B">
        <w:t xml:space="preserve"> документ</w:t>
      </w:r>
      <w:r w:rsidR="00921AE4" w:rsidRPr="00A4537B">
        <w:t>ов</w:t>
      </w:r>
      <w:r w:rsidR="00A45F8C" w:rsidRPr="00A4537B">
        <w:t xml:space="preserve"> в форме электронных образов бумажных документов</w:t>
      </w:r>
      <w:r w:rsidR="00B44135" w:rsidRPr="00A4537B">
        <w:t>;</w:t>
      </w:r>
    </w:p>
    <w:p w14:paraId="7FBF945E" w14:textId="0AA0AA81" w:rsidR="00921AE4" w:rsidRPr="00A4537B" w:rsidRDefault="003610FA" w:rsidP="00921AE4">
      <w:pPr>
        <w:autoSpaceDE w:val="0"/>
        <w:autoSpaceDN w:val="0"/>
        <w:adjustRightInd w:val="0"/>
        <w:ind w:firstLine="709"/>
        <w:jc w:val="both"/>
        <w:rPr>
          <w:szCs w:val="28"/>
        </w:rPr>
      </w:pPr>
      <w:r>
        <w:rPr>
          <w:szCs w:val="28"/>
        </w:rPr>
        <w:t>6) документы и информация</w:t>
      </w:r>
      <w:r w:rsidR="00921AE4" w:rsidRPr="00A4537B">
        <w:rPr>
          <w:szCs w:val="28"/>
        </w:rPr>
        <w:t xml:space="preserve">, необходимые для осуществления определения поставщиков (подрядчиков, исполнителей) </w:t>
      </w:r>
      <w:r w:rsidR="008322E3" w:rsidRPr="00A4537B">
        <w:rPr>
          <w:szCs w:val="28"/>
        </w:rPr>
        <w:t>в соответствии с частью 7 статьи 25 Закона о контрактной системе в сфере закупок</w:t>
      </w:r>
      <w:r w:rsidR="00921AE4" w:rsidRPr="00A4537B">
        <w:rPr>
          <w:szCs w:val="28"/>
        </w:rPr>
        <w:t>:</w:t>
      </w:r>
    </w:p>
    <w:p w14:paraId="2014B7E2" w14:textId="04BC2473" w:rsidR="008322E3" w:rsidRPr="00A4537B" w:rsidRDefault="003610FA" w:rsidP="00A00222">
      <w:pPr>
        <w:pStyle w:val="a8"/>
        <w:numPr>
          <w:ilvl w:val="0"/>
          <w:numId w:val="14"/>
        </w:numPr>
        <w:tabs>
          <w:tab w:val="left" w:pos="993"/>
        </w:tabs>
        <w:ind w:left="0" w:firstLine="709"/>
        <w:jc w:val="both"/>
      </w:pPr>
      <w:r>
        <w:t>копия</w:t>
      </w:r>
      <w:r w:rsidR="00B44135" w:rsidRPr="00A4537B">
        <w:t xml:space="preserve"> соглашения</w:t>
      </w:r>
      <w:r w:rsidR="008322E3" w:rsidRPr="00A4537B">
        <w:t xml:space="preserve"> о предоставлении из бюджета субъекта Российской Федерации межбюджетных трансфертов, имеющих целевое назначение.</w:t>
      </w:r>
    </w:p>
    <w:p w14:paraId="6984BDAF" w14:textId="627B7ED9" w:rsidR="004B5A89" w:rsidRPr="00A4537B" w:rsidRDefault="004B5A89" w:rsidP="004B5A89">
      <w:pPr>
        <w:widowControl w:val="0"/>
        <w:autoSpaceDE w:val="0"/>
        <w:autoSpaceDN w:val="0"/>
        <w:adjustRightInd w:val="0"/>
        <w:ind w:firstLine="709"/>
        <w:jc w:val="both"/>
        <w:rPr>
          <w:szCs w:val="28"/>
        </w:rPr>
      </w:pPr>
      <w:r w:rsidRPr="00A4537B">
        <w:rPr>
          <w:szCs w:val="28"/>
        </w:rPr>
        <w:t xml:space="preserve">3.6. Уполномоченное учреждение вправе запросить путем направления письменного обращения, а заказчик обязан предоставить информацию и документы, необходимые для проверки </w:t>
      </w:r>
      <w:r w:rsidR="006D2D8E" w:rsidRPr="00A4537B">
        <w:rPr>
          <w:szCs w:val="28"/>
        </w:rPr>
        <w:t xml:space="preserve">и уточнения </w:t>
      </w:r>
      <w:r w:rsidRPr="00A4537B">
        <w:rPr>
          <w:szCs w:val="28"/>
        </w:rPr>
        <w:t xml:space="preserve">сведений, содержащихся в заявке. В случае отказа заказчика представить необходимые для указанной проверки информацию и документы или </w:t>
      </w:r>
      <w:proofErr w:type="spellStart"/>
      <w:r w:rsidRPr="00A4537B">
        <w:rPr>
          <w:szCs w:val="28"/>
        </w:rPr>
        <w:t>непредоставления</w:t>
      </w:r>
      <w:proofErr w:type="spellEnd"/>
      <w:r w:rsidRPr="00A4537B">
        <w:rPr>
          <w:szCs w:val="28"/>
        </w:rPr>
        <w:t xml:space="preserve"> указанной информации и документов уполномоченное учреждение по истечении пяти рабочих дней с даты обращения к заказчику возвращает заявку по указанному в данном пункте основанию. </w:t>
      </w:r>
    </w:p>
    <w:p w14:paraId="246DD6B7" w14:textId="08C025E4" w:rsidR="004B5A89" w:rsidRPr="006C74C7" w:rsidRDefault="004B5A89" w:rsidP="004B5A89">
      <w:pPr>
        <w:autoSpaceDE w:val="0"/>
        <w:autoSpaceDN w:val="0"/>
        <w:adjustRightInd w:val="0"/>
        <w:ind w:firstLine="709"/>
        <w:jc w:val="both"/>
        <w:rPr>
          <w:strike/>
          <w:szCs w:val="28"/>
        </w:rPr>
      </w:pPr>
      <w:r w:rsidRPr="00A4537B">
        <w:rPr>
          <w:szCs w:val="28"/>
        </w:rPr>
        <w:t xml:space="preserve">3.7. Заказчик до даты размещения уполномоченным учреждением извещения об осуществлении закупки в единой информационной системе в сфере закупок вправе внести изменения в заявку. Срок для рассмотрения заявки </w:t>
      </w:r>
      <w:r w:rsidRPr="006C74C7">
        <w:rPr>
          <w:szCs w:val="28"/>
        </w:rPr>
        <w:t xml:space="preserve">уполномоченным учреждением в этом случае продлевается на пять рабочих дней. </w:t>
      </w:r>
    </w:p>
    <w:p w14:paraId="24D2F2CA" w14:textId="4E7A61A9" w:rsidR="004B5A89" w:rsidRPr="00A4537B" w:rsidRDefault="004B5A89" w:rsidP="004B5A89">
      <w:pPr>
        <w:autoSpaceDE w:val="0"/>
        <w:autoSpaceDN w:val="0"/>
        <w:adjustRightInd w:val="0"/>
        <w:ind w:firstLine="709"/>
        <w:jc w:val="both"/>
        <w:rPr>
          <w:szCs w:val="28"/>
        </w:rPr>
      </w:pPr>
      <w:r w:rsidRPr="006C74C7">
        <w:rPr>
          <w:szCs w:val="28"/>
        </w:rPr>
        <w:t xml:space="preserve">3.8. Заявка до подачи в уполномоченное учреждение должна быть согласована </w:t>
      </w:r>
      <w:r w:rsidRPr="00A4537B">
        <w:rPr>
          <w:szCs w:val="28"/>
        </w:rPr>
        <w:t>заказчиком со структурным подразделением администрации города Мурманска, осуществляющим функции и полномочия учредителя заказчика. Согласование документа осуществляется посредством подписания электронного документа усиленной квалифицированной электронной подписью.</w:t>
      </w:r>
      <w:r w:rsidR="00A45F8C" w:rsidRPr="00A4537B">
        <w:rPr>
          <w:szCs w:val="28"/>
        </w:rPr>
        <w:t xml:space="preserve"> Срок согласования заявки структурным подразделением администрации города Мурманска, осуществляющим функции и полномочия учредителя заказчика, не может превышать пять рабочих дней с даты ее поступления</w:t>
      </w:r>
      <w:r w:rsidR="00A83D26" w:rsidRPr="00A4537B">
        <w:rPr>
          <w:szCs w:val="28"/>
        </w:rPr>
        <w:t xml:space="preserve"> на согласование</w:t>
      </w:r>
      <w:r w:rsidR="00A45F8C" w:rsidRPr="00A4537B">
        <w:rPr>
          <w:szCs w:val="28"/>
        </w:rPr>
        <w:t xml:space="preserve">. </w:t>
      </w:r>
      <w:r w:rsidR="00A83D26" w:rsidRPr="00A4537B">
        <w:rPr>
          <w:szCs w:val="28"/>
        </w:rPr>
        <w:t xml:space="preserve"> </w:t>
      </w:r>
    </w:p>
    <w:p w14:paraId="125EEEE8" w14:textId="1AEF418C" w:rsidR="006C74C7" w:rsidRPr="006C74C7" w:rsidRDefault="006C74C7" w:rsidP="006C74C7">
      <w:pPr>
        <w:autoSpaceDE w:val="0"/>
        <w:autoSpaceDN w:val="0"/>
        <w:adjustRightInd w:val="0"/>
        <w:ind w:firstLine="709"/>
        <w:jc w:val="both"/>
        <w:rPr>
          <w:szCs w:val="28"/>
        </w:rPr>
      </w:pPr>
      <w:r w:rsidRPr="006C74C7">
        <w:rPr>
          <w:szCs w:val="28"/>
        </w:rPr>
        <w:t xml:space="preserve">3.9. Заявка на определение поставщика (подрядчика, исполнителя) с начальной (максимальной) ценой контракта, </w:t>
      </w:r>
      <w:r w:rsidRPr="0082631F">
        <w:rPr>
          <w:szCs w:val="28"/>
        </w:rPr>
        <w:t xml:space="preserve">ориентировочным значением цены контракта, максимальным значением цены контракта свыше одного миллиона рублей должна быть согласована заказчиком с главой администрации города Мурманска или лицом, его замещающим на период отсутствия. Согласование </w:t>
      </w:r>
      <w:r w:rsidRPr="006C74C7">
        <w:rPr>
          <w:szCs w:val="28"/>
        </w:rPr>
        <w:t>заявки осуществляется посредством ее подписания усиленной квалифицированной электронной подписью. Такое согласование не требуется для заявок Совета депутатов города Мурманска, контрольно-счетной палаты города Мурманска, а также в случае направления заявки для повторного определения поставщика (подрядчика, исполнителя).</w:t>
      </w:r>
    </w:p>
    <w:p w14:paraId="5EFFEB35" w14:textId="77777777" w:rsidR="006C74C7" w:rsidRPr="006C74C7" w:rsidRDefault="006C74C7" w:rsidP="006C74C7">
      <w:pPr>
        <w:autoSpaceDE w:val="0"/>
        <w:autoSpaceDN w:val="0"/>
        <w:adjustRightInd w:val="0"/>
        <w:ind w:firstLine="709"/>
        <w:jc w:val="both"/>
        <w:rPr>
          <w:rFonts w:eastAsia="Calibri"/>
          <w:szCs w:val="28"/>
          <w:lang w:eastAsia="en-US"/>
        </w:rPr>
      </w:pPr>
      <w:r w:rsidRPr="006C74C7">
        <w:rPr>
          <w:szCs w:val="28"/>
        </w:rPr>
        <w:t xml:space="preserve">Заявка направляется заказчиком на адрес электронной почты </w:t>
      </w:r>
      <w:hyperlink r:id="rId11" w:history="1">
        <w:r w:rsidRPr="006C74C7">
          <w:rPr>
            <w:szCs w:val="28"/>
            <w:lang w:val="en-US"/>
          </w:rPr>
          <w:t>citymurmansk</w:t>
        </w:r>
        <w:r w:rsidRPr="006C74C7">
          <w:rPr>
            <w:szCs w:val="28"/>
          </w:rPr>
          <w:t>@</w:t>
        </w:r>
        <w:r w:rsidRPr="006C74C7">
          <w:rPr>
            <w:szCs w:val="28"/>
            <w:lang w:val="en-US"/>
          </w:rPr>
          <w:t>citymurmansk</w:t>
        </w:r>
        <w:r w:rsidRPr="006C74C7">
          <w:rPr>
            <w:szCs w:val="28"/>
          </w:rPr>
          <w:t>.</w:t>
        </w:r>
        <w:proofErr w:type="spellStart"/>
        <w:r w:rsidRPr="006C74C7">
          <w:rPr>
            <w:szCs w:val="28"/>
            <w:lang w:val="en-US"/>
          </w:rPr>
          <w:t>ru</w:t>
        </w:r>
        <w:proofErr w:type="spellEnd"/>
      </w:hyperlink>
      <w:r w:rsidRPr="006C74C7">
        <w:rPr>
          <w:szCs w:val="28"/>
        </w:rPr>
        <w:t xml:space="preserve"> в форме электронного документа. </w:t>
      </w:r>
      <w:r w:rsidRPr="006C74C7">
        <w:rPr>
          <w:rFonts w:eastAsia="Calibri"/>
          <w:szCs w:val="28"/>
          <w:lang w:eastAsia="en-US"/>
        </w:rPr>
        <w:t xml:space="preserve">Тема письма электронного сообщения должна содержать слова «Согласование закупки с главой </w:t>
      </w:r>
      <w:proofErr w:type="spellStart"/>
      <w:r w:rsidRPr="006C74C7">
        <w:rPr>
          <w:rFonts w:eastAsia="Calibri"/>
          <w:szCs w:val="28"/>
          <w:lang w:eastAsia="en-US"/>
        </w:rPr>
        <w:t>АгМ</w:t>
      </w:r>
      <w:proofErr w:type="spellEnd"/>
      <w:r w:rsidRPr="006C74C7">
        <w:rPr>
          <w:rFonts w:eastAsia="Calibri"/>
          <w:szCs w:val="28"/>
          <w:lang w:eastAsia="en-US"/>
        </w:rPr>
        <w:t xml:space="preserve">», пробел, краткое наименование заказчика». </w:t>
      </w:r>
    </w:p>
    <w:p w14:paraId="1484BA37" w14:textId="77777777" w:rsidR="0017341B" w:rsidRDefault="0017341B" w:rsidP="00D57D22">
      <w:pPr>
        <w:autoSpaceDE w:val="0"/>
        <w:autoSpaceDN w:val="0"/>
        <w:adjustRightInd w:val="0"/>
        <w:ind w:firstLine="709"/>
        <w:jc w:val="both"/>
        <w:rPr>
          <w:szCs w:val="28"/>
        </w:rPr>
      </w:pPr>
    </w:p>
    <w:p w14:paraId="27254F04" w14:textId="77777777" w:rsidR="008015D4" w:rsidRPr="00A4537B" w:rsidRDefault="008015D4" w:rsidP="00D57D22">
      <w:pPr>
        <w:autoSpaceDE w:val="0"/>
        <w:autoSpaceDN w:val="0"/>
        <w:adjustRightInd w:val="0"/>
        <w:ind w:firstLine="709"/>
        <w:jc w:val="both"/>
        <w:rPr>
          <w:szCs w:val="28"/>
        </w:rPr>
      </w:pPr>
    </w:p>
    <w:p w14:paraId="6B92F74C" w14:textId="77777777" w:rsidR="004B5A89" w:rsidRPr="00A4537B" w:rsidRDefault="004B5A89" w:rsidP="00FC52A5">
      <w:pPr>
        <w:widowControl w:val="0"/>
        <w:autoSpaceDE w:val="0"/>
        <w:autoSpaceDN w:val="0"/>
        <w:adjustRightInd w:val="0"/>
        <w:jc w:val="center"/>
        <w:outlineLvl w:val="0"/>
        <w:rPr>
          <w:szCs w:val="28"/>
        </w:rPr>
      </w:pPr>
      <w:r w:rsidRPr="00A4537B">
        <w:rPr>
          <w:szCs w:val="28"/>
        </w:rPr>
        <w:lastRenderedPageBreak/>
        <w:t xml:space="preserve">4. Порядок рассмотрения уполномоченным учреждением заявок </w:t>
      </w:r>
    </w:p>
    <w:p w14:paraId="002604D1" w14:textId="77777777" w:rsidR="004B5A89" w:rsidRPr="00A4537B" w:rsidRDefault="004B5A89" w:rsidP="00FC52A5">
      <w:pPr>
        <w:jc w:val="center"/>
      </w:pPr>
      <w:r w:rsidRPr="00A4537B">
        <w:t>на определение поставщика (подрядчика, исполнителя)</w:t>
      </w:r>
    </w:p>
    <w:p w14:paraId="4D93701C" w14:textId="77777777" w:rsidR="004B5A89" w:rsidRPr="00A4537B" w:rsidRDefault="004B5A89" w:rsidP="004B5A89">
      <w:pPr>
        <w:widowControl w:val="0"/>
        <w:autoSpaceDE w:val="0"/>
        <w:autoSpaceDN w:val="0"/>
        <w:adjustRightInd w:val="0"/>
        <w:ind w:firstLine="567"/>
        <w:jc w:val="both"/>
        <w:rPr>
          <w:color w:val="000000"/>
          <w:szCs w:val="28"/>
        </w:rPr>
      </w:pPr>
    </w:p>
    <w:p w14:paraId="2C40C621" w14:textId="5869848C" w:rsidR="004B5A89" w:rsidRPr="00A4537B" w:rsidRDefault="004B5A89" w:rsidP="004B5A89">
      <w:pPr>
        <w:widowControl w:val="0"/>
        <w:autoSpaceDE w:val="0"/>
        <w:autoSpaceDN w:val="0"/>
        <w:adjustRightInd w:val="0"/>
        <w:ind w:firstLine="709"/>
        <w:jc w:val="both"/>
        <w:rPr>
          <w:color w:val="000000"/>
          <w:szCs w:val="28"/>
        </w:rPr>
      </w:pPr>
      <w:r w:rsidRPr="00A4537B">
        <w:rPr>
          <w:color w:val="000000"/>
          <w:szCs w:val="28"/>
        </w:rPr>
        <w:t xml:space="preserve">4.1. Уполномоченное учреждение в течение </w:t>
      </w:r>
      <w:r w:rsidR="00A83D26" w:rsidRPr="00A4537B">
        <w:rPr>
          <w:color w:val="000000"/>
          <w:szCs w:val="28"/>
        </w:rPr>
        <w:t>пятнадцати</w:t>
      </w:r>
      <w:r w:rsidR="00C07041" w:rsidRPr="00A4537B">
        <w:rPr>
          <w:color w:val="000000"/>
          <w:szCs w:val="28"/>
        </w:rPr>
        <w:t xml:space="preserve"> </w:t>
      </w:r>
      <w:r w:rsidRPr="00A4537B">
        <w:rPr>
          <w:color w:val="000000"/>
          <w:szCs w:val="28"/>
        </w:rPr>
        <w:t>рабочих дней с даты присвоения заявке регистрационного номера в соответствии с пунктом 3.4 Порядка:</w:t>
      </w:r>
    </w:p>
    <w:p w14:paraId="4BFDADB0" w14:textId="77777777" w:rsidR="004B5A89" w:rsidRPr="00743EA8" w:rsidRDefault="004B5A89" w:rsidP="004B5A89">
      <w:pPr>
        <w:widowControl w:val="0"/>
        <w:autoSpaceDE w:val="0"/>
        <w:autoSpaceDN w:val="0"/>
        <w:adjustRightInd w:val="0"/>
        <w:ind w:firstLine="709"/>
        <w:jc w:val="both"/>
        <w:rPr>
          <w:color w:val="000000"/>
          <w:szCs w:val="28"/>
        </w:rPr>
      </w:pPr>
      <w:r w:rsidRPr="00A4537B">
        <w:rPr>
          <w:color w:val="000000"/>
          <w:szCs w:val="28"/>
        </w:rPr>
        <w:t>1) рассматривает документы, представленные в составе заявки, на предмет их соответствия требованиям законодательства Российской Федерации и нормативных правовых актов</w:t>
      </w:r>
      <w:r w:rsidRPr="00743EA8">
        <w:rPr>
          <w:color w:val="000000"/>
          <w:szCs w:val="28"/>
        </w:rPr>
        <w:t xml:space="preserve"> в сфере закупок товаров, работ, услуг для обеспечения государственных и муниципальных нужд, полноты представленных документов и информации;</w:t>
      </w:r>
    </w:p>
    <w:p w14:paraId="5DFD20A3" w14:textId="77777777" w:rsidR="004B5A89" w:rsidRPr="00743EA8" w:rsidRDefault="004B5A89" w:rsidP="004B5A89">
      <w:pPr>
        <w:widowControl w:val="0"/>
        <w:autoSpaceDE w:val="0"/>
        <w:autoSpaceDN w:val="0"/>
        <w:adjustRightInd w:val="0"/>
        <w:ind w:firstLine="709"/>
        <w:jc w:val="both"/>
        <w:rPr>
          <w:color w:val="000000"/>
          <w:szCs w:val="28"/>
        </w:rPr>
      </w:pPr>
      <w:r w:rsidRPr="00743EA8">
        <w:rPr>
          <w:color w:val="000000"/>
          <w:szCs w:val="28"/>
        </w:rPr>
        <w:t>2) при наличии замечаний направляет заказчику уведомление о необходимости доработки заявки с указанием причин;</w:t>
      </w:r>
    </w:p>
    <w:p w14:paraId="52D9F60A" w14:textId="630EC8EC" w:rsidR="004B5A89" w:rsidRPr="00743EA8" w:rsidRDefault="004B5A89" w:rsidP="004B5A89">
      <w:pPr>
        <w:widowControl w:val="0"/>
        <w:autoSpaceDE w:val="0"/>
        <w:autoSpaceDN w:val="0"/>
        <w:adjustRightInd w:val="0"/>
        <w:ind w:firstLine="709"/>
        <w:jc w:val="both"/>
        <w:rPr>
          <w:color w:val="000000"/>
          <w:szCs w:val="28"/>
        </w:rPr>
      </w:pPr>
      <w:r w:rsidRPr="00743EA8">
        <w:rPr>
          <w:color w:val="000000"/>
          <w:szCs w:val="28"/>
        </w:rPr>
        <w:t xml:space="preserve">3) при отсутствии замечаний принимает решение об определении поставщика (подрядчика, исполнителя) и размещении в единой информационной системе в сфере закупок </w:t>
      </w:r>
      <w:r w:rsidR="00C07041" w:rsidRPr="00A4537B">
        <w:rPr>
          <w:color w:val="000000"/>
          <w:szCs w:val="28"/>
        </w:rPr>
        <w:t>извещения об осуществлении закупки</w:t>
      </w:r>
      <w:r w:rsidRPr="00A4537B">
        <w:rPr>
          <w:color w:val="000000"/>
          <w:szCs w:val="28"/>
        </w:rPr>
        <w:t>.</w:t>
      </w:r>
    </w:p>
    <w:p w14:paraId="0EC0BBE5" w14:textId="2BB0EFB5" w:rsidR="004B5A89" w:rsidRPr="00743EA8" w:rsidRDefault="004B5A89" w:rsidP="004B5A89">
      <w:pPr>
        <w:widowControl w:val="0"/>
        <w:autoSpaceDE w:val="0"/>
        <w:autoSpaceDN w:val="0"/>
        <w:adjustRightInd w:val="0"/>
        <w:ind w:firstLine="709"/>
        <w:jc w:val="both"/>
        <w:rPr>
          <w:szCs w:val="28"/>
        </w:rPr>
      </w:pPr>
      <w:r w:rsidRPr="00743EA8">
        <w:rPr>
          <w:szCs w:val="28"/>
        </w:rPr>
        <w:t>4.2. Заказчик в случае получения от уполномоченного учреждения уведомления о необходимости доработки заявки в течение пяти рабочих дней с даты получения такого уведомления организует устранение выявленных замечаний и направляет изменения в заявку в уполномоченное учреждение. При необходимости заказчик внос</w:t>
      </w:r>
      <w:r w:rsidR="00A628AC" w:rsidRPr="00A4537B">
        <w:rPr>
          <w:szCs w:val="28"/>
        </w:rPr>
        <w:t>и</w:t>
      </w:r>
      <w:r w:rsidRPr="00743EA8">
        <w:rPr>
          <w:szCs w:val="28"/>
        </w:rPr>
        <w:t>т изменения в план-график.</w:t>
      </w:r>
    </w:p>
    <w:p w14:paraId="12F50700" w14:textId="77777777" w:rsidR="004B5A89" w:rsidRPr="00743EA8" w:rsidRDefault="004B5A89" w:rsidP="004B5A89">
      <w:pPr>
        <w:widowControl w:val="0"/>
        <w:autoSpaceDE w:val="0"/>
        <w:autoSpaceDN w:val="0"/>
        <w:adjustRightInd w:val="0"/>
        <w:ind w:firstLine="709"/>
        <w:jc w:val="both"/>
        <w:rPr>
          <w:szCs w:val="28"/>
        </w:rPr>
      </w:pPr>
      <w:r w:rsidRPr="00743EA8">
        <w:rPr>
          <w:szCs w:val="28"/>
        </w:rPr>
        <w:t>4.3. В случае неполучения изменений в заявку в установленный срок либо в случае неоднократного ненадлежащего устранения заказчиком выявленных замечаний уполномоченное учреждение возвращает заявку заказчику.</w:t>
      </w:r>
    </w:p>
    <w:p w14:paraId="5D1A576D" w14:textId="3DE8B3F1" w:rsidR="004B5A89" w:rsidRPr="00743EA8" w:rsidRDefault="004B5A89" w:rsidP="004B5A89">
      <w:pPr>
        <w:widowControl w:val="0"/>
        <w:autoSpaceDE w:val="0"/>
        <w:autoSpaceDN w:val="0"/>
        <w:adjustRightInd w:val="0"/>
        <w:ind w:firstLine="709"/>
        <w:jc w:val="both"/>
        <w:rPr>
          <w:color w:val="000000"/>
          <w:szCs w:val="28"/>
        </w:rPr>
      </w:pPr>
      <w:r w:rsidRPr="00743EA8">
        <w:rPr>
          <w:szCs w:val="28"/>
        </w:rPr>
        <w:t>Заявка, повторно направленная в уполномоченное учреждение, рассматривается в соответствии с пунктом 4.1 Порядка.</w:t>
      </w:r>
    </w:p>
    <w:p w14:paraId="5698D4ED" w14:textId="77777777" w:rsidR="004B5A89" w:rsidRDefault="004B5A89" w:rsidP="004B5A89">
      <w:pPr>
        <w:widowControl w:val="0"/>
        <w:autoSpaceDE w:val="0"/>
        <w:autoSpaceDN w:val="0"/>
        <w:adjustRightInd w:val="0"/>
        <w:ind w:firstLine="709"/>
        <w:jc w:val="both"/>
        <w:rPr>
          <w:color w:val="000000"/>
          <w:szCs w:val="28"/>
        </w:rPr>
      </w:pPr>
      <w:r w:rsidRPr="00743EA8">
        <w:rPr>
          <w:color w:val="000000"/>
          <w:szCs w:val="28"/>
        </w:rPr>
        <w:t xml:space="preserve">4.4. В случае необходимости получения от третьих лиц дополнительной информации для рассмотрения заявки, в том числе необходимости направления запросов уполномоченным органам власти и (или) юридическим и (или) физическим лицам, срок рассмотрения заявки может быть продлен решением уполномоченного учреждения путем приостановления рассмотрения </w:t>
      </w:r>
      <w:r>
        <w:rPr>
          <w:color w:val="000000"/>
          <w:szCs w:val="28"/>
        </w:rPr>
        <w:t xml:space="preserve">заявки на срок до 20 </w:t>
      </w:r>
      <w:r w:rsidRPr="00743EA8">
        <w:rPr>
          <w:color w:val="000000"/>
          <w:szCs w:val="28"/>
        </w:rPr>
        <w:t>рабочих дней с даты направления уполномоченным учреждением запроса уполномоченным органам власти и (или) юридическим и (или) физическим лицам.</w:t>
      </w:r>
    </w:p>
    <w:p w14:paraId="402D6A41" w14:textId="77777777" w:rsidR="004B5A89" w:rsidRPr="00743EA8" w:rsidRDefault="004B5A89" w:rsidP="004B5A89">
      <w:pPr>
        <w:ind w:firstLine="567"/>
        <w:jc w:val="center"/>
        <w:rPr>
          <w:szCs w:val="28"/>
        </w:rPr>
      </w:pPr>
    </w:p>
    <w:p w14:paraId="29521782" w14:textId="77777777" w:rsidR="004B5A89" w:rsidRPr="004A7DB5" w:rsidRDefault="004B5A89" w:rsidP="004A7DB5">
      <w:pPr>
        <w:pStyle w:val="1"/>
        <w:ind w:right="0" w:firstLine="0"/>
        <w:jc w:val="center"/>
        <w:rPr>
          <w:b w:val="0"/>
          <w:sz w:val="28"/>
          <w:szCs w:val="28"/>
        </w:rPr>
      </w:pPr>
      <w:r w:rsidRPr="004A7DB5">
        <w:rPr>
          <w:b w:val="0"/>
          <w:sz w:val="28"/>
          <w:szCs w:val="28"/>
        </w:rPr>
        <w:t>5. Взаимодействие уполномоченного учреждения и заказчиков</w:t>
      </w:r>
    </w:p>
    <w:p w14:paraId="4D5C8C2D" w14:textId="14EBC82A" w:rsidR="004B5A89" w:rsidRPr="00743EA8" w:rsidRDefault="004B5A89" w:rsidP="00D57D22">
      <w:pPr>
        <w:jc w:val="center"/>
        <w:rPr>
          <w:szCs w:val="28"/>
        </w:rPr>
      </w:pPr>
      <w:r w:rsidRPr="00743EA8">
        <w:rPr>
          <w:szCs w:val="28"/>
        </w:rPr>
        <w:t>при определении поставщик</w:t>
      </w:r>
      <w:r w:rsidR="00B57013">
        <w:rPr>
          <w:szCs w:val="28"/>
        </w:rPr>
        <w:t>ов</w:t>
      </w:r>
      <w:r w:rsidRPr="00743EA8">
        <w:rPr>
          <w:szCs w:val="28"/>
        </w:rPr>
        <w:t xml:space="preserve"> (подрядчиков, исполнителей)</w:t>
      </w:r>
    </w:p>
    <w:p w14:paraId="727A6BCB" w14:textId="77777777" w:rsidR="004B5A89" w:rsidRPr="00743EA8" w:rsidRDefault="004B5A89" w:rsidP="004B5A89">
      <w:pPr>
        <w:ind w:firstLine="567"/>
        <w:jc w:val="both"/>
        <w:rPr>
          <w:szCs w:val="28"/>
        </w:rPr>
      </w:pPr>
    </w:p>
    <w:p w14:paraId="60C9D75E" w14:textId="6FC4E7DB" w:rsidR="00F94BB3" w:rsidRPr="00F94BB3" w:rsidRDefault="004B5A89" w:rsidP="00B57013">
      <w:pPr>
        <w:widowControl w:val="0"/>
        <w:autoSpaceDE w:val="0"/>
        <w:autoSpaceDN w:val="0"/>
        <w:adjustRightInd w:val="0"/>
        <w:ind w:firstLine="709"/>
        <w:jc w:val="both"/>
        <w:rPr>
          <w:szCs w:val="28"/>
        </w:rPr>
      </w:pPr>
      <w:r w:rsidRPr="00743EA8">
        <w:rPr>
          <w:szCs w:val="28"/>
        </w:rPr>
        <w:t xml:space="preserve">5.1. </w:t>
      </w:r>
      <w:r w:rsidR="00B57013" w:rsidRPr="00A4537B">
        <w:rPr>
          <w:szCs w:val="28"/>
        </w:rPr>
        <w:t>О</w:t>
      </w:r>
      <w:r w:rsidR="00F94BB3" w:rsidRPr="00A4537B">
        <w:rPr>
          <w:szCs w:val="28"/>
        </w:rPr>
        <w:t xml:space="preserve">пределение поставщика (подрядчика, исполнителя) </w:t>
      </w:r>
      <w:r w:rsidR="00B57013" w:rsidRPr="00A4537B">
        <w:rPr>
          <w:szCs w:val="28"/>
        </w:rPr>
        <w:t xml:space="preserve">начинается с </w:t>
      </w:r>
      <w:r w:rsidR="00F94BB3" w:rsidRPr="00A4537B">
        <w:rPr>
          <w:szCs w:val="28"/>
        </w:rPr>
        <w:t xml:space="preserve">размещения извещения об осуществлении закупки товара, работы, услуги </w:t>
      </w:r>
      <w:r w:rsidR="00B57013" w:rsidRPr="00A4537B">
        <w:rPr>
          <w:szCs w:val="28"/>
        </w:rPr>
        <w:t xml:space="preserve">в единой информационной системе в сфере закупок </w:t>
      </w:r>
      <w:r w:rsidR="00F94BB3" w:rsidRPr="00A4537B">
        <w:rPr>
          <w:szCs w:val="28"/>
        </w:rPr>
        <w:t>и заверша</w:t>
      </w:r>
      <w:r w:rsidR="00B57013" w:rsidRPr="00A4537B">
        <w:rPr>
          <w:szCs w:val="28"/>
        </w:rPr>
        <w:t>ется заключением контракта.</w:t>
      </w:r>
    </w:p>
    <w:p w14:paraId="00C2E2F6" w14:textId="77777777" w:rsidR="004B5A89" w:rsidRPr="00743EA8" w:rsidRDefault="004B5A89" w:rsidP="004B5A89">
      <w:pPr>
        <w:widowControl w:val="0"/>
        <w:autoSpaceDE w:val="0"/>
        <w:autoSpaceDN w:val="0"/>
        <w:adjustRightInd w:val="0"/>
        <w:ind w:firstLine="709"/>
        <w:jc w:val="both"/>
        <w:rPr>
          <w:szCs w:val="28"/>
        </w:rPr>
      </w:pPr>
      <w:r w:rsidRPr="00743EA8">
        <w:rPr>
          <w:szCs w:val="28"/>
        </w:rPr>
        <w:t>5.2. Уполномоченное учреждение на основании п</w:t>
      </w:r>
      <w:r>
        <w:rPr>
          <w:szCs w:val="28"/>
        </w:rPr>
        <w:t>редставленной заказчиком заявки</w:t>
      </w:r>
      <w:r w:rsidRPr="00743EA8">
        <w:rPr>
          <w:szCs w:val="28"/>
        </w:rPr>
        <w:t xml:space="preserve"> в соответствии с Законом о контрактной системе в сфере </w:t>
      </w:r>
      <w:r w:rsidRPr="00743EA8">
        <w:rPr>
          <w:szCs w:val="28"/>
        </w:rPr>
        <w:lastRenderedPageBreak/>
        <w:t>закупок и иными нормативными правовыми актам в сфере закупок товаров, работ, услуг для обеспечения государственных и муниципальных нужд осуществляет подготовку и проведение определения поставщика (подрядчика, исполнителя), в том числе осуществляет следующие действия:</w:t>
      </w:r>
    </w:p>
    <w:p w14:paraId="4F89A992" w14:textId="77777777" w:rsidR="004B5A89" w:rsidRPr="00FC52A5" w:rsidRDefault="004B5A89" w:rsidP="00FC52A5">
      <w:pPr>
        <w:ind w:firstLine="709"/>
        <w:jc w:val="both"/>
      </w:pPr>
      <w:r w:rsidRPr="00FC52A5">
        <w:t>1) создает комиссии по осуществлению закупок, в том числе определяет состав комиссий и порядок их работы, назначает председателей комиссий, в том числе принимает решение о привлечении в состав комиссий по осуществлению закупок представителя заказчика, в интересах которого проводится определение поставщика (подрядчика, исполнителя);</w:t>
      </w:r>
    </w:p>
    <w:p w14:paraId="6F3B1456" w14:textId="331941A9" w:rsidR="004B5A89" w:rsidRPr="00743EA8" w:rsidRDefault="004B5A89" w:rsidP="004B5A89">
      <w:pPr>
        <w:widowControl w:val="0"/>
        <w:autoSpaceDE w:val="0"/>
        <w:autoSpaceDN w:val="0"/>
        <w:adjustRightInd w:val="0"/>
        <w:ind w:firstLine="709"/>
        <w:jc w:val="both"/>
        <w:rPr>
          <w:szCs w:val="28"/>
        </w:rPr>
      </w:pPr>
      <w:r w:rsidRPr="00743EA8">
        <w:rPr>
          <w:szCs w:val="28"/>
        </w:rPr>
        <w:t>2) разрабатывает документы, необходимые в соответствии с Законом о контрактной системе в сфере закупок для определения поставщика (подрядчика, исполнителя) в рамках полномочий, установленных Порядком;</w:t>
      </w:r>
    </w:p>
    <w:p w14:paraId="48882BCA" w14:textId="6242D632" w:rsidR="004B5A89" w:rsidRPr="00743EA8" w:rsidRDefault="004B5A89" w:rsidP="004B5A89">
      <w:pPr>
        <w:widowControl w:val="0"/>
        <w:autoSpaceDE w:val="0"/>
        <w:autoSpaceDN w:val="0"/>
        <w:adjustRightInd w:val="0"/>
        <w:ind w:firstLine="709"/>
        <w:jc w:val="both"/>
        <w:rPr>
          <w:strike/>
          <w:szCs w:val="28"/>
        </w:rPr>
      </w:pPr>
      <w:r w:rsidRPr="00743EA8">
        <w:rPr>
          <w:szCs w:val="28"/>
        </w:rPr>
        <w:t xml:space="preserve">3) размещает предусмотренную Законом о контрактной системе в сфере закупок информацию </w:t>
      </w:r>
      <w:r w:rsidR="00B57013" w:rsidRPr="00FA746E">
        <w:rPr>
          <w:szCs w:val="28"/>
        </w:rPr>
        <w:t>и документы</w:t>
      </w:r>
      <w:r w:rsidR="00B57013">
        <w:rPr>
          <w:szCs w:val="28"/>
        </w:rPr>
        <w:t xml:space="preserve"> </w:t>
      </w:r>
      <w:r w:rsidR="00B57013" w:rsidRPr="00FA746E">
        <w:rPr>
          <w:szCs w:val="28"/>
        </w:rPr>
        <w:t>для</w:t>
      </w:r>
      <w:r w:rsidR="00B57013">
        <w:rPr>
          <w:szCs w:val="28"/>
        </w:rPr>
        <w:t xml:space="preserve"> </w:t>
      </w:r>
      <w:r w:rsidRPr="00743EA8">
        <w:rPr>
          <w:szCs w:val="28"/>
        </w:rPr>
        <w:t>определения поставщика (подрядчика, исполнителя) в единой информационной системе в сфере закупок в рамках полномочий, у</w:t>
      </w:r>
      <w:r>
        <w:rPr>
          <w:szCs w:val="28"/>
        </w:rPr>
        <w:t>становленных Порядком</w:t>
      </w:r>
      <w:r w:rsidRPr="00743EA8">
        <w:rPr>
          <w:szCs w:val="28"/>
        </w:rPr>
        <w:t xml:space="preserve">; </w:t>
      </w:r>
    </w:p>
    <w:p w14:paraId="2B04CAA9" w14:textId="3920292F" w:rsidR="004B5A89" w:rsidRPr="00FC52A5" w:rsidRDefault="004B5A89" w:rsidP="00FC52A5">
      <w:pPr>
        <w:ind w:firstLine="709"/>
        <w:jc w:val="both"/>
      </w:pPr>
      <w:r w:rsidRPr="00FC52A5">
        <w:t>4) вносит изменения в извещение об осуществлении закупки по собственной инициативе или по предложению заказчика.</w:t>
      </w:r>
    </w:p>
    <w:p w14:paraId="71DF8CE8" w14:textId="166D74AC" w:rsidR="004B5A89" w:rsidRPr="00FC52A5" w:rsidRDefault="004B5A89" w:rsidP="00FC52A5">
      <w:pPr>
        <w:ind w:firstLine="709"/>
        <w:jc w:val="both"/>
      </w:pPr>
      <w:r w:rsidRPr="00FC52A5">
        <w:t>При внесении изменений в извещение об осуществлении закупки по инициативе заказчика уполномоченному учреждению направляется уведомление о необходимости внесения изменений в извещение об осуществлении закупки с одновременным направлением текстовой части соответствующих изменений в порядке, предусмотренном для подачи заявок.</w:t>
      </w:r>
    </w:p>
    <w:p w14:paraId="282DA67B" w14:textId="25D80AFB" w:rsidR="004B5A89" w:rsidRPr="00FC52A5" w:rsidRDefault="004B5A89" w:rsidP="00FC52A5">
      <w:pPr>
        <w:ind w:firstLine="709"/>
        <w:jc w:val="both"/>
      </w:pPr>
      <w:r w:rsidRPr="00FC52A5">
        <w:t>При внесении изменений в извещение об осуществлении закупки по инициативе уполномоченного учреждения заказчику направляется уведомление о причинах внесения таких изменений в день их размещения в единой информационной системе в сфере закупок.</w:t>
      </w:r>
    </w:p>
    <w:p w14:paraId="7A587C72" w14:textId="6C29F7FA" w:rsidR="004B5A89" w:rsidRPr="00FC52A5" w:rsidRDefault="004B5A89" w:rsidP="00FC52A5">
      <w:pPr>
        <w:ind w:firstLine="709"/>
        <w:jc w:val="both"/>
      </w:pPr>
      <w:r w:rsidRPr="00FC52A5">
        <w:t>Решение о внесении изменений в извещение об осуществлении закупки принимает уполномоченное учреждение;</w:t>
      </w:r>
    </w:p>
    <w:p w14:paraId="2FAB115C" w14:textId="2BB11E0C" w:rsidR="004B5A89" w:rsidRPr="00FC52A5" w:rsidRDefault="004B5A89" w:rsidP="00FC52A5">
      <w:pPr>
        <w:ind w:firstLine="709"/>
        <w:jc w:val="both"/>
      </w:pPr>
      <w:r w:rsidRPr="00FC52A5">
        <w:t>5) дает разъяснени</w:t>
      </w:r>
      <w:r w:rsidR="00103A35" w:rsidRPr="00A4537B">
        <w:t>е</w:t>
      </w:r>
      <w:r w:rsidRPr="00FC52A5">
        <w:t xml:space="preserve"> положений </w:t>
      </w:r>
      <w:r w:rsidR="00103A35" w:rsidRPr="00A4537B">
        <w:t>извещения</w:t>
      </w:r>
      <w:r w:rsidR="00103A35">
        <w:t xml:space="preserve"> </w:t>
      </w:r>
      <w:r w:rsidRPr="00FC52A5">
        <w:t>об осуществлении закупки</w:t>
      </w:r>
      <w:r w:rsidR="00836444">
        <w:t xml:space="preserve"> </w:t>
      </w:r>
      <w:r w:rsidR="00836444" w:rsidRPr="00A4537B">
        <w:t>по запросам участников закупки</w:t>
      </w:r>
      <w:r w:rsidRPr="00A4537B">
        <w:t>.</w:t>
      </w:r>
      <w:r w:rsidRPr="00FC52A5">
        <w:t xml:space="preserve"> </w:t>
      </w:r>
    </w:p>
    <w:p w14:paraId="50C5B848" w14:textId="04E3C353" w:rsidR="004B5A89" w:rsidRPr="00FC52A5" w:rsidRDefault="004B5A89" w:rsidP="00FC52A5">
      <w:pPr>
        <w:ind w:firstLine="709"/>
        <w:jc w:val="both"/>
      </w:pPr>
      <w:r w:rsidRPr="00FC52A5">
        <w:t>Разъяснения относительно положений, установленных в заявке, предоставляются заказчиком по запросу уполномоченного учреждения в установленный им срок.</w:t>
      </w:r>
    </w:p>
    <w:p w14:paraId="4C3B9565" w14:textId="44DA8A2D" w:rsidR="004B5A89" w:rsidRPr="00FC52A5" w:rsidRDefault="004B5A89" w:rsidP="00FC52A5">
      <w:pPr>
        <w:ind w:firstLine="709"/>
        <w:jc w:val="both"/>
      </w:pPr>
      <w:r w:rsidRPr="00FC52A5">
        <w:t>Окончательное решение о содержательной части разъяснени</w:t>
      </w:r>
      <w:r w:rsidR="00103A35" w:rsidRPr="00A4537B">
        <w:t>я</w:t>
      </w:r>
      <w:r w:rsidRPr="00FC52A5">
        <w:t xml:space="preserve"> положений </w:t>
      </w:r>
      <w:r w:rsidR="00103A35" w:rsidRPr="00A4537B">
        <w:t>извещения</w:t>
      </w:r>
      <w:r w:rsidR="00103A35">
        <w:t xml:space="preserve"> </w:t>
      </w:r>
      <w:r w:rsidRPr="00FC52A5">
        <w:t>об осуществлении закупки принимает уполномоченное учреждение;</w:t>
      </w:r>
    </w:p>
    <w:p w14:paraId="24DF2B78" w14:textId="0EF3B5B2" w:rsidR="004B5A89" w:rsidRPr="00A4537B" w:rsidRDefault="004B5A89" w:rsidP="00A4537B">
      <w:pPr>
        <w:ind w:firstLine="709"/>
        <w:jc w:val="both"/>
      </w:pPr>
      <w:r w:rsidRPr="00A4537B">
        <w:t xml:space="preserve">6) отменяет </w:t>
      </w:r>
      <w:r w:rsidR="00836444" w:rsidRPr="00A4537B">
        <w:t xml:space="preserve">закупку </w:t>
      </w:r>
      <w:r w:rsidRPr="00A4537B">
        <w:t>по собственной инициативе или по решению заказчика.</w:t>
      </w:r>
    </w:p>
    <w:p w14:paraId="20936407" w14:textId="368E1CDF" w:rsidR="004B5A89" w:rsidRPr="00A4537B" w:rsidRDefault="004B5A89" w:rsidP="00A4537B">
      <w:pPr>
        <w:ind w:firstLine="709"/>
        <w:jc w:val="both"/>
      </w:pPr>
      <w:r w:rsidRPr="00A4537B">
        <w:t xml:space="preserve">При отмене </w:t>
      </w:r>
      <w:r w:rsidR="00836444" w:rsidRPr="00A4537B">
        <w:t xml:space="preserve">закупки </w:t>
      </w:r>
      <w:r w:rsidRPr="00A4537B">
        <w:t xml:space="preserve">по инициативе заказчика уполномоченному учреждению направляется уведомление в порядке, предусмотренном для подачи заявок. </w:t>
      </w:r>
    </w:p>
    <w:p w14:paraId="51711451" w14:textId="7A12925E" w:rsidR="004B5A89" w:rsidRPr="00FA746E" w:rsidRDefault="004B5A89" w:rsidP="00A4537B">
      <w:pPr>
        <w:ind w:firstLine="709"/>
        <w:jc w:val="both"/>
        <w:rPr>
          <w:szCs w:val="28"/>
        </w:rPr>
      </w:pPr>
      <w:r w:rsidRPr="00A4537B">
        <w:t xml:space="preserve">При отмене </w:t>
      </w:r>
      <w:r w:rsidR="00836444" w:rsidRPr="00FA746E">
        <w:t>закупки</w:t>
      </w:r>
      <w:r w:rsidR="00836444" w:rsidRPr="00FA746E">
        <w:rPr>
          <w:szCs w:val="28"/>
        </w:rPr>
        <w:t xml:space="preserve"> </w:t>
      </w:r>
      <w:r w:rsidRPr="00FA746E">
        <w:rPr>
          <w:szCs w:val="28"/>
        </w:rPr>
        <w:t xml:space="preserve">по собственной инициативе уполномоченного учреждения заказчику направляется уведомление о причинах такой отмены в день размещения </w:t>
      </w:r>
      <w:r w:rsidR="00836444" w:rsidRPr="00FA746E">
        <w:rPr>
          <w:szCs w:val="28"/>
        </w:rPr>
        <w:t xml:space="preserve">извещения об отмене закупки </w:t>
      </w:r>
      <w:r w:rsidRPr="00FA746E">
        <w:rPr>
          <w:szCs w:val="28"/>
        </w:rPr>
        <w:t>в единой информационной системе в сфере закупок.</w:t>
      </w:r>
    </w:p>
    <w:p w14:paraId="7A2554F8" w14:textId="358625BF" w:rsidR="004B5A89" w:rsidRPr="00FA746E" w:rsidRDefault="004B5A89" w:rsidP="004B5A89">
      <w:pPr>
        <w:widowControl w:val="0"/>
        <w:autoSpaceDE w:val="0"/>
        <w:autoSpaceDN w:val="0"/>
        <w:adjustRightInd w:val="0"/>
        <w:ind w:firstLine="709"/>
        <w:jc w:val="both"/>
        <w:rPr>
          <w:szCs w:val="28"/>
        </w:rPr>
      </w:pPr>
      <w:r w:rsidRPr="00FA746E">
        <w:rPr>
          <w:szCs w:val="28"/>
        </w:rPr>
        <w:lastRenderedPageBreak/>
        <w:t xml:space="preserve">Решение об отмене </w:t>
      </w:r>
      <w:r w:rsidR="00836444" w:rsidRPr="00FA746E">
        <w:rPr>
          <w:szCs w:val="28"/>
        </w:rPr>
        <w:t xml:space="preserve">закупки </w:t>
      </w:r>
      <w:r w:rsidRPr="00FA746E">
        <w:rPr>
          <w:szCs w:val="28"/>
        </w:rPr>
        <w:t>принимает уполномоченное учреждение;</w:t>
      </w:r>
    </w:p>
    <w:p w14:paraId="05399D5E" w14:textId="7662E521" w:rsidR="004B5A89" w:rsidRPr="00FA746E" w:rsidRDefault="004B5A89" w:rsidP="00FC52A5">
      <w:pPr>
        <w:ind w:firstLine="709"/>
        <w:jc w:val="both"/>
      </w:pPr>
      <w:r w:rsidRPr="00FA746E">
        <w:t>7) обеспечивает работу комиссий по осуществлению закупок;</w:t>
      </w:r>
    </w:p>
    <w:p w14:paraId="0E56C896" w14:textId="77777777" w:rsidR="004B5A89" w:rsidRPr="00FA746E" w:rsidRDefault="004B5A89" w:rsidP="00FC52A5">
      <w:pPr>
        <w:ind w:firstLine="709"/>
        <w:jc w:val="both"/>
      </w:pPr>
      <w:r w:rsidRPr="00FA746E">
        <w:t xml:space="preserve">8) осуществляет хранение документов, составленных в ходе проведения определения поставщиков (подрядчиков, исполнителей); </w:t>
      </w:r>
    </w:p>
    <w:p w14:paraId="3259E721" w14:textId="4B90EB81" w:rsidR="004B5A89" w:rsidRPr="00FA746E" w:rsidRDefault="004B5A89" w:rsidP="00FC52A5">
      <w:pPr>
        <w:ind w:firstLine="709"/>
        <w:jc w:val="both"/>
      </w:pPr>
      <w:r w:rsidRPr="00FA746E">
        <w:t xml:space="preserve">9) в случае принятия заказчиками и (или) уполномоченным учреждением решения о проведении совместного конкурса или </w:t>
      </w:r>
      <w:r w:rsidR="00251EF8" w:rsidRPr="00FA746E">
        <w:t xml:space="preserve">совместного </w:t>
      </w:r>
      <w:r w:rsidRPr="00FA746E">
        <w:t xml:space="preserve">аукциона уполномоченное учреждение до начала определения поставщика (подрядчика, исполнителя) заключает с соответствующими заказчиками соглашение о проведении совместного конкурса или </w:t>
      </w:r>
      <w:r w:rsidR="00251EF8" w:rsidRPr="00FA746E">
        <w:t xml:space="preserve">совместного </w:t>
      </w:r>
      <w:r w:rsidRPr="00FA746E">
        <w:t>аукциона;</w:t>
      </w:r>
    </w:p>
    <w:p w14:paraId="3E049F27" w14:textId="4AFD0D89" w:rsidR="004B5A89" w:rsidRPr="00FC52A5" w:rsidRDefault="004B5A89" w:rsidP="00FC52A5">
      <w:pPr>
        <w:ind w:firstLine="709"/>
        <w:jc w:val="both"/>
      </w:pPr>
      <w:r w:rsidRPr="00FA746E">
        <w:t>10) осуществляет иные действия, предусмотренные Законом о контрактной системе в сфере закупок и необходимые для определения поставщиков (подрядчиков, исполнителей) для заказчиков, за исключением случаев, если совершение таких действий отнесено Порядком к полномочиям заказчиков.</w:t>
      </w:r>
    </w:p>
    <w:p w14:paraId="525A5D8E" w14:textId="77777777" w:rsidR="004B5A89" w:rsidRPr="00743EA8" w:rsidRDefault="004B5A89" w:rsidP="004B5A89">
      <w:pPr>
        <w:widowControl w:val="0"/>
        <w:autoSpaceDE w:val="0"/>
        <w:autoSpaceDN w:val="0"/>
        <w:adjustRightInd w:val="0"/>
        <w:ind w:firstLine="709"/>
        <w:jc w:val="both"/>
        <w:rPr>
          <w:szCs w:val="28"/>
        </w:rPr>
      </w:pPr>
      <w:r w:rsidRPr="00743EA8">
        <w:rPr>
          <w:szCs w:val="28"/>
        </w:rPr>
        <w:t>5.3. Заказчики в соответствии с Законом о контрактной системе в сфере закупок и иными нормативными правовыми актами в сфере закупок товаров, работ, услуг для обеспечения государственных и муниципальных нужд при проведении определения поставщика (подрядчика, исполнителя)</w:t>
      </w:r>
      <w:bookmarkStart w:id="2" w:name="Par198"/>
      <w:bookmarkEnd w:id="2"/>
      <w:r w:rsidRPr="00743EA8">
        <w:rPr>
          <w:szCs w:val="28"/>
        </w:rPr>
        <w:t xml:space="preserve"> со дня определения комиссией по осуществлению закупок победителя закупки или лица, с которым в соответствии с Законом о контрактной системе в сфере закупок заключается контракт, осуществляют предусмотренные Законом о контрактной системе в сфере закупок действия по дальнейшему определению поставщика (подрядчика, исполнителя).</w:t>
      </w:r>
    </w:p>
    <w:p w14:paraId="7886B36A" w14:textId="77777777" w:rsidR="00FC52A5" w:rsidRPr="00FA746E" w:rsidRDefault="00FC52A5" w:rsidP="00FC52A5">
      <w:pPr>
        <w:rPr>
          <w:szCs w:val="28"/>
        </w:rPr>
      </w:pPr>
    </w:p>
    <w:p w14:paraId="3808DF49" w14:textId="6716AFC1" w:rsidR="00395980" w:rsidRPr="00FA746E" w:rsidRDefault="00395980" w:rsidP="004A7DB5">
      <w:pPr>
        <w:pStyle w:val="1"/>
        <w:ind w:right="0" w:firstLine="0"/>
        <w:jc w:val="center"/>
        <w:rPr>
          <w:b w:val="0"/>
          <w:sz w:val="28"/>
          <w:szCs w:val="28"/>
        </w:rPr>
      </w:pPr>
      <w:r w:rsidRPr="00FA746E">
        <w:rPr>
          <w:b w:val="0"/>
          <w:sz w:val="28"/>
          <w:szCs w:val="28"/>
        </w:rPr>
        <w:t>6. Ответственность уполномоченного учреждения и заказчиков</w:t>
      </w:r>
    </w:p>
    <w:p w14:paraId="476AB289" w14:textId="2B3B171B" w:rsidR="00395980" w:rsidRPr="00FA746E" w:rsidRDefault="00395980" w:rsidP="00395980">
      <w:pPr>
        <w:jc w:val="center"/>
        <w:rPr>
          <w:szCs w:val="28"/>
        </w:rPr>
      </w:pPr>
      <w:r w:rsidRPr="00FA746E">
        <w:rPr>
          <w:szCs w:val="28"/>
        </w:rPr>
        <w:t>при определении поставщик</w:t>
      </w:r>
      <w:r w:rsidR="004A7DB5" w:rsidRPr="00FA746E">
        <w:rPr>
          <w:szCs w:val="28"/>
        </w:rPr>
        <w:t>а</w:t>
      </w:r>
      <w:r w:rsidRPr="00FA746E">
        <w:rPr>
          <w:szCs w:val="28"/>
        </w:rPr>
        <w:t xml:space="preserve"> (подрядчик</w:t>
      </w:r>
      <w:r w:rsidR="004A7DB5" w:rsidRPr="00FA746E">
        <w:rPr>
          <w:szCs w:val="28"/>
        </w:rPr>
        <w:t>а</w:t>
      </w:r>
      <w:r w:rsidRPr="00FA746E">
        <w:rPr>
          <w:szCs w:val="28"/>
        </w:rPr>
        <w:t>, исполнител</w:t>
      </w:r>
      <w:r w:rsidR="004A7DB5" w:rsidRPr="00FA746E">
        <w:rPr>
          <w:szCs w:val="28"/>
        </w:rPr>
        <w:t>я</w:t>
      </w:r>
      <w:r w:rsidRPr="00FA746E">
        <w:rPr>
          <w:szCs w:val="28"/>
        </w:rPr>
        <w:t>)</w:t>
      </w:r>
    </w:p>
    <w:p w14:paraId="6B792A96" w14:textId="77777777" w:rsidR="004A7DB5" w:rsidRPr="00FA746E" w:rsidRDefault="004A7DB5" w:rsidP="004A7DB5">
      <w:pPr>
        <w:ind w:firstLine="709"/>
        <w:rPr>
          <w:szCs w:val="28"/>
        </w:rPr>
      </w:pPr>
    </w:p>
    <w:p w14:paraId="14367BB5" w14:textId="78E5EF21" w:rsidR="00395980" w:rsidRPr="00FA746E" w:rsidRDefault="004A7DB5" w:rsidP="00F254D6">
      <w:pPr>
        <w:tabs>
          <w:tab w:val="left" w:pos="1276"/>
        </w:tabs>
        <w:ind w:firstLine="709"/>
        <w:jc w:val="both"/>
        <w:rPr>
          <w:szCs w:val="28"/>
        </w:rPr>
      </w:pPr>
      <w:r w:rsidRPr="00FA746E">
        <w:rPr>
          <w:szCs w:val="28"/>
        </w:rPr>
        <w:t>6.1. Уполномоченное учреждение</w:t>
      </w:r>
      <w:r w:rsidR="00395980" w:rsidRPr="00FA746E">
        <w:rPr>
          <w:szCs w:val="28"/>
        </w:rPr>
        <w:t xml:space="preserve"> нес</w:t>
      </w:r>
      <w:r w:rsidRPr="00FA746E">
        <w:rPr>
          <w:szCs w:val="28"/>
        </w:rPr>
        <w:t>ет</w:t>
      </w:r>
      <w:r w:rsidR="00395980" w:rsidRPr="00FA746E">
        <w:rPr>
          <w:szCs w:val="28"/>
        </w:rPr>
        <w:t xml:space="preserve"> ответственность, предусмотренную законодательством Российской Федерации, в соответствии с разграничением полномочий, </w:t>
      </w:r>
      <w:r w:rsidRPr="00FA746E">
        <w:rPr>
          <w:szCs w:val="28"/>
        </w:rPr>
        <w:t>установленных</w:t>
      </w:r>
      <w:r w:rsidR="00395980" w:rsidRPr="00FA746E">
        <w:rPr>
          <w:szCs w:val="28"/>
        </w:rPr>
        <w:t xml:space="preserve"> </w:t>
      </w:r>
      <w:r w:rsidRPr="00FA746E">
        <w:rPr>
          <w:szCs w:val="28"/>
        </w:rPr>
        <w:t>Порядком.</w:t>
      </w:r>
    </w:p>
    <w:p w14:paraId="546D1403" w14:textId="10A4EE27" w:rsidR="00FC52A5" w:rsidRPr="00FA746E" w:rsidRDefault="004A7DB5" w:rsidP="00F254D6">
      <w:pPr>
        <w:tabs>
          <w:tab w:val="left" w:pos="1276"/>
        </w:tabs>
        <w:ind w:firstLine="709"/>
        <w:jc w:val="both"/>
        <w:rPr>
          <w:szCs w:val="28"/>
        </w:rPr>
      </w:pPr>
      <w:r w:rsidRPr="00FA746E">
        <w:rPr>
          <w:szCs w:val="28"/>
        </w:rPr>
        <w:t xml:space="preserve">6.2. Заказчик несет ответственность, предусмотренную законодательством Российской Федерации, в соответствии с разграничением полномочий, установленных Порядком, в том числе за обоснование закупок, </w:t>
      </w:r>
      <w:r w:rsidR="00F254D6" w:rsidRPr="00FA746E">
        <w:rPr>
          <w:szCs w:val="28"/>
        </w:rPr>
        <w:t xml:space="preserve">за </w:t>
      </w:r>
      <w:r w:rsidRPr="00FA746E">
        <w:rPr>
          <w:szCs w:val="28"/>
        </w:rPr>
        <w:t>определение условий контракта</w:t>
      </w:r>
      <w:r w:rsidR="00F254D6" w:rsidRPr="00FA746E">
        <w:rPr>
          <w:szCs w:val="28"/>
        </w:rPr>
        <w:t xml:space="preserve"> и обоснование начальной (максимальной) цены контракта, обоснование начальной цены единицы товара, работы, услуги, за подписание контракта, </w:t>
      </w:r>
      <w:r w:rsidRPr="00FA746E">
        <w:rPr>
          <w:szCs w:val="28"/>
        </w:rPr>
        <w:t>а также за д</w:t>
      </w:r>
      <w:r w:rsidR="00395980" w:rsidRPr="00FA746E">
        <w:rPr>
          <w:szCs w:val="28"/>
        </w:rPr>
        <w:t xml:space="preserve">остоверность </w:t>
      </w:r>
      <w:r w:rsidRPr="00FA746E">
        <w:rPr>
          <w:szCs w:val="28"/>
        </w:rPr>
        <w:t>предоставленных в уполномоченное учреждение информации и документов.</w:t>
      </w:r>
    </w:p>
    <w:p w14:paraId="6F68168A" w14:textId="77777777" w:rsidR="00E87AE2" w:rsidRPr="00FA746E" w:rsidRDefault="00E87AE2" w:rsidP="009E268E">
      <w:pPr>
        <w:ind w:firstLine="567"/>
        <w:jc w:val="both"/>
        <w:rPr>
          <w:szCs w:val="28"/>
        </w:rPr>
        <w:sectPr w:rsidR="00E87AE2" w:rsidRPr="00FA746E" w:rsidSect="00A64830">
          <w:headerReference w:type="default" r:id="rId12"/>
          <w:footnotePr>
            <w:pos w:val="beneathText"/>
          </w:footnotePr>
          <w:endnotePr>
            <w:numFmt w:val="decimal"/>
          </w:endnotePr>
          <w:pgSz w:w="11906" w:h="16838" w:code="9"/>
          <w:pgMar w:top="1134" w:right="851" w:bottom="1134" w:left="1418" w:header="709" w:footer="709" w:gutter="0"/>
          <w:pgNumType w:start="1"/>
          <w:cols w:space="708"/>
          <w:titlePg/>
          <w:docGrid w:linePitch="381"/>
        </w:sectPr>
      </w:pPr>
    </w:p>
    <w:tbl>
      <w:tblPr>
        <w:tblW w:w="0" w:type="auto"/>
        <w:tblLook w:val="04A0" w:firstRow="1" w:lastRow="0" w:firstColumn="1" w:lastColumn="0" w:noHBand="0" w:noVBand="1"/>
      </w:tblPr>
      <w:tblGrid>
        <w:gridCol w:w="4726"/>
        <w:gridCol w:w="4911"/>
      </w:tblGrid>
      <w:tr w:rsidR="004B5A89" w:rsidRPr="00743EA8" w14:paraId="4EE11485" w14:textId="77777777" w:rsidTr="00FC52A5">
        <w:tc>
          <w:tcPr>
            <w:tcW w:w="4726" w:type="dxa"/>
          </w:tcPr>
          <w:p w14:paraId="007AF400" w14:textId="6619308A" w:rsidR="004B5A89" w:rsidRPr="00743EA8" w:rsidRDefault="004B5A89" w:rsidP="009E268E">
            <w:pPr>
              <w:ind w:firstLine="567"/>
              <w:jc w:val="both"/>
              <w:rPr>
                <w:sz w:val="24"/>
                <w:szCs w:val="24"/>
              </w:rPr>
            </w:pPr>
            <w:r w:rsidRPr="00743EA8">
              <w:rPr>
                <w:sz w:val="20"/>
              </w:rPr>
              <w:lastRenderedPageBreak/>
              <w:br w:type="page"/>
            </w:r>
          </w:p>
        </w:tc>
        <w:tc>
          <w:tcPr>
            <w:tcW w:w="4911" w:type="dxa"/>
            <w:hideMark/>
          </w:tcPr>
          <w:p w14:paraId="07EF53CF" w14:textId="77777777" w:rsidR="004B5A89" w:rsidRPr="00782C80" w:rsidRDefault="004B5A89" w:rsidP="009E268E">
            <w:pPr>
              <w:ind w:firstLine="2871"/>
              <w:jc w:val="center"/>
              <w:rPr>
                <w:szCs w:val="24"/>
              </w:rPr>
            </w:pPr>
            <w:r w:rsidRPr="00782C80">
              <w:rPr>
                <w:szCs w:val="24"/>
              </w:rPr>
              <w:t>Приложение</w:t>
            </w:r>
          </w:p>
          <w:p w14:paraId="036EDB56" w14:textId="77777777" w:rsidR="004B5A89" w:rsidRPr="00743EA8" w:rsidRDefault="004B5A89" w:rsidP="009E268E">
            <w:pPr>
              <w:ind w:firstLine="2871"/>
              <w:jc w:val="center"/>
              <w:rPr>
                <w:sz w:val="24"/>
                <w:szCs w:val="24"/>
              </w:rPr>
            </w:pPr>
            <w:r w:rsidRPr="00782C80">
              <w:rPr>
                <w:szCs w:val="24"/>
              </w:rPr>
              <w:t>к Порядку</w:t>
            </w:r>
          </w:p>
        </w:tc>
      </w:tr>
    </w:tbl>
    <w:p w14:paraId="2BDD2333" w14:textId="77777777" w:rsidR="004B5A89" w:rsidRPr="00743EA8" w:rsidRDefault="004B5A89" w:rsidP="004B5A89">
      <w:pPr>
        <w:autoSpaceDE w:val="0"/>
        <w:autoSpaceDN w:val="0"/>
        <w:adjustRightInd w:val="0"/>
        <w:rPr>
          <w:i/>
          <w:szCs w:val="28"/>
        </w:rPr>
      </w:pPr>
      <w:r w:rsidRPr="00743EA8">
        <w:rPr>
          <w:i/>
          <w:szCs w:val="28"/>
        </w:rPr>
        <w:t>(на бланке заказчика)</w:t>
      </w:r>
    </w:p>
    <w:p w14:paraId="5D9C1479" w14:textId="77777777" w:rsidR="004B5A89" w:rsidRPr="00743EA8" w:rsidRDefault="004B5A89" w:rsidP="004B5A89">
      <w:pPr>
        <w:autoSpaceDE w:val="0"/>
        <w:autoSpaceDN w:val="0"/>
        <w:adjustRightInd w:val="0"/>
        <w:ind w:firstLine="567"/>
        <w:jc w:val="center"/>
        <w:rPr>
          <w:i/>
          <w:szCs w:val="28"/>
        </w:rPr>
      </w:pPr>
    </w:p>
    <w:tbl>
      <w:tblPr>
        <w:tblW w:w="9923" w:type="dxa"/>
        <w:tblInd w:w="-34" w:type="dxa"/>
        <w:tblLook w:val="01E0" w:firstRow="1" w:lastRow="1" w:firstColumn="1" w:lastColumn="1" w:noHBand="0" w:noVBand="0"/>
      </w:tblPr>
      <w:tblGrid>
        <w:gridCol w:w="708"/>
        <w:gridCol w:w="1622"/>
        <w:gridCol w:w="484"/>
        <w:gridCol w:w="1742"/>
        <w:gridCol w:w="565"/>
        <w:gridCol w:w="4802"/>
      </w:tblGrid>
      <w:tr w:rsidR="004B5A89" w:rsidRPr="00743EA8" w14:paraId="51448B50" w14:textId="77777777" w:rsidTr="009E268E">
        <w:trPr>
          <w:trHeight w:val="450"/>
        </w:trPr>
        <w:tc>
          <w:tcPr>
            <w:tcW w:w="708" w:type="dxa"/>
            <w:vAlign w:val="bottom"/>
          </w:tcPr>
          <w:p w14:paraId="47CA4198" w14:textId="77777777" w:rsidR="004B5A89" w:rsidRPr="00743EA8" w:rsidRDefault="004B5A89" w:rsidP="009E268E">
            <w:pPr>
              <w:rPr>
                <w:szCs w:val="28"/>
              </w:rPr>
            </w:pPr>
          </w:p>
          <w:p w14:paraId="354343AE" w14:textId="77777777" w:rsidR="004B5A89" w:rsidRPr="00743EA8" w:rsidRDefault="004B5A89" w:rsidP="009E268E">
            <w:pPr>
              <w:rPr>
                <w:szCs w:val="28"/>
              </w:rPr>
            </w:pPr>
            <w:r w:rsidRPr="00743EA8">
              <w:rPr>
                <w:szCs w:val="28"/>
              </w:rPr>
              <w:t>от</w:t>
            </w:r>
          </w:p>
        </w:tc>
        <w:tc>
          <w:tcPr>
            <w:tcW w:w="1622" w:type="dxa"/>
            <w:tcBorders>
              <w:top w:val="nil"/>
              <w:left w:val="nil"/>
              <w:bottom w:val="single" w:sz="4" w:space="0" w:color="auto"/>
              <w:right w:val="nil"/>
            </w:tcBorders>
            <w:vAlign w:val="bottom"/>
          </w:tcPr>
          <w:p w14:paraId="70882D6B" w14:textId="77777777" w:rsidR="004B5A89" w:rsidRPr="00743EA8" w:rsidRDefault="004B5A89" w:rsidP="009E268E">
            <w:pPr>
              <w:rPr>
                <w:szCs w:val="28"/>
              </w:rPr>
            </w:pPr>
          </w:p>
          <w:p w14:paraId="33435F74" w14:textId="77777777" w:rsidR="004B5A89" w:rsidRPr="00743EA8" w:rsidRDefault="004B5A89" w:rsidP="009E268E">
            <w:pPr>
              <w:rPr>
                <w:szCs w:val="28"/>
              </w:rPr>
            </w:pPr>
          </w:p>
        </w:tc>
        <w:tc>
          <w:tcPr>
            <w:tcW w:w="484" w:type="dxa"/>
            <w:vAlign w:val="bottom"/>
          </w:tcPr>
          <w:p w14:paraId="3AB1A91A" w14:textId="77777777" w:rsidR="004B5A89" w:rsidRPr="00743EA8" w:rsidRDefault="004B5A89" w:rsidP="009E268E">
            <w:pPr>
              <w:rPr>
                <w:szCs w:val="28"/>
              </w:rPr>
            </w:pPr>
          </w:p>
          <w:p w14:paraId="4CB11A9E" w14:textId="77777777" w:rsidR="004B5A89" w:rsidRPr="00743EA8" w:rsidRDefault="004B5A89" w:rsidP="009E268E">
            <w:pPr>
              <w:rPr>
                <w:szCs w:val="28"/>
              </w:rPr>
            </w:pPr>
            <w:r w:rsidRPr="00743EA8">
              <w:rPr>
                <w:szCs w:val="28"/>
              </w:rPr>
              <w:t>№</w:t>
            </w:r>
          </w:p>
        </w:tc>
        <w:tc>
          <w:tcPr>
            <w:tcW w:w="1742" w:type="dxa"/>
            <w:tcBorders>
              <w:top w:val="nil"/>
              <w:left w:val="nil"/>
              <w:bottom w:val="single" w:sz="4" w:space="0" w:color="auto"/>
              <w:right w:val="nil"/>
            </w:tcBorders>
            <w:vAlign w:val="bottom"/>
          </w:tcPr>
          <w:p w14:paraId="415706E0" w14:textId="77777777" w:rsidR="004B5A89" w:rsidRPr="00743EA8" w:rsidRDefault="004B5A89" w:rsidP="009E268E">
            <w:pPr>
              <w:rPr>
                <w:szCs w:val="28"/>
              </w:rPr>
            </w:pPr>
          </w:p>
        </w:tc>
        <w:tc>
          <w:tcPr>
            <w:tcW w:w="565" w:type="dxa"/>
            <w:vMerge w:val="restart"/>
          </w:tcPr>
          <w:p w14:paraId="42AF934B" w14:textId="77777777" w:rsidR="004B5A89" w:rsidRPr="00743EA8" w:rsidRDefault="004B5A89" w:rsidP="009E268E">
            <w:pPr>
              <w:jc w:val="both"/>
              <w:rPr>
                <w:szCs w:val="28"/>
              </w:rPr>
            </w:pPr>
          </w:p>
        </w:tc>
        <w:tc>
          <w:tcPr>
            <w:tcW w:w="4802" w:type="dxa"/>
            <w:vMerge w:val="restart"/>
            <w:hideMark/>
          </w:tcPr>
          <w:p w14:paraId="64B28EDE" w14:textId="77777777" w:rsidR="004B5A89" w:rsidRPr="00743EA8" w:rsidRDefault="004B5A89" w:rsidP="009E268E">
            <w:pPr>
              <w:rPr>
                <w:szCs w:val="28"/>
              </w:rPr>
            </w:pPr>
            <w:r w:rsidRPr="00743EA8">
              <w:rPr>
                <w:szCs w:val="28"/>
              </w:rPr>
              <w:t>Директору</w:t>
            </w:r>
          </w:p>
          <w:p w14:paraId="311FC6B2" w14:textId="77777777" w:rsidR="004B5A89" w:rsidRPr="00743EA8" w:rsidRDefault="004B5A89" w:rsidP="009E268E">
            <w:pPr>
              <w:rPr>
                <w:szCs w:val="28"/>
              </w:rPr>
            </w:pPr>
            <w:r w:rsidRPr="00743EA8">
              <w:rPr>
                <w:szCs w:val="28"/>
              </w:rPr>
              <w:t>ММКУ «Управление закупок»</w:t>
            </w:r>
          </w:p>
          <w:p w14:paraId="2B1671A8" w14:textId="77777777" w:rsidR="004B5A89" w:rsidRDefault="004B5A89" w:rsidP="009E268E">
            <w:pPr>
              <w:rPr>
                <w:szCs w:val="28"/>
              </w:rPr>
            </w:pPr>
            <w:r w:rsidRPr="00743EA8">
              <w:rPr>
                <w:szCs w:val="28"/>
              </w:rPr>
              <w:t>И.О. Фамилия</w:t>
            </w:r>
          </w:p>
          <w:p w14:paraId="17130F74" w14:textId="77777777" w:rsidR="004B5A89" w:rsidRPr="00743EA8" w:rsidRDefault="004B5A89" w:rsidP="009E268E">
            <w:pPr>
              <w:rPr>
                <w:szCs w:val="28"/>
              </w:rPr>
            </w:pPr>
          </w:p>
        </w:tc>
      </w:tr>
      <w:tr w:rsidR="004B5A89" w:rsidRPr="00743EA8" w14:paraId="2D9DB2FA" w14:textId="77777777" w:rsidTr="009E268E">
        <w:trPr>
          <w:trHeight w:val="329"/>
        </w:trPr>
        <w:tc>
          <w:tcPr>
            <w:tcW w:w="4556" w:type="dxa"/>
            <w:gridSpan w:val="4"/>
          </w:tcPr>
          <w:p w14:paraId="4DA1626A" w14:textId="77777777" w:rsidR="004B5A89" w:rsidRPr="00743EA8" w:rsidRDefault="004B5A89" w:rsidP="009E268E">
            <w:pPr>
              <w:rPr>
                <w:szCs w:val="28"/>
              </w:rPr>
            </w:pPr>
          </w:p>
        </w:tc>
        <w:tc>
          <w:tcPr>
            <w:tcW w:w="0" w:type="auto"/>
            <w:vMerge/>
            <w:vAlign w:val="center"/>
            <w:hideMark/>
          </w:tcPr>
          <w:p w14:paraId="43495AFE" w14:textId="77777777" w:rsidR="004B5A89" w:rsidRPr="00743EA8" w:rsidRDefault="004B5A89" w:rsidP="009E268E">
            <w:pPr>
              <w:rPr>
                <w:szCs w:val="28"/>
              </w:rPr>
            </w:pPr>
          </w:p>
        </w:tc>
        <w:tc>
          <w:tcPr>
            <w:tcW w:w="0" w:type="auto"/>
            <w:vMerge/>
            <w:vAlign w:val="center"/>
            <w:hideMark/>
          </w:tcPr>
          <w:p w14:paraId="70349DFC" w14:textId="77777777" w:rsidR="004B5A89" w:rsidRPr="00743EA8" w:rsidRDefault="004B5A89" w:rsidP="009E268E">
            <w:pPr>
              <w:rPr>
                <w:szCs w:val="28"/>
              </w:rPr>
            </w:pPr>
          </w:p>
        </w:tc>
      </w:tr>
    </w:tbl>
    <w:p w14:paraId="15E7DFFD" w14:textId="77777777" w:rsidR="004B5A89" w:rsidRPr="00743EA8" w:rsidRDefault="004B5A89" w:rsidP="004B5A89">
      <w:pPr>
        <w:jc w:val="both"/>
        <w:rPr>
          <w:i/>
          <w:szCs w:val="28"/>
        </w:rPr>
      </w:pPr>
      <w:r w:rsidRPr="00743EA8">
        <w:rPr>
          <w:i/>
          <w:szCs w:val="28"/>
        </w:rPr>
        <w:t>О закупке</w:t>
      </w:r>
    </w:p>
    <w:p w14:paraId="7B88A51A" w14:textId="77777777" w:rsidR="004B5A89" w:rsidRPr="00743EA8" w:rsidRDefault="004B5A89" w:rsidP="004B5A89">
      <w:pPr>
        <w:jc w:val="both"/>
        <w:rPr>
          <w:i/>
          <w:szCs w:val="28"/>
        </w:rPr>
      </w:pPr>
    </w:p>
    <w:p w14:paraId="4432DF7D" w14:textId="77777777" w:rsidR="004B5A89" w:rsidRPr="00743EA8" w:rsidRDefault="004B5A89" w:rsidP="004B5A89">
      <w:pPr>
        <w:jc w:val="both"/>
        <w:rPr>
          <w:i/>
          <w:szCs w:val="28"/>
        </w:rPr>
      </w:pPr>
    </w:p>
    <w:p w14:paraId="6EB4A0CA" w14:textId="77777777" w:rsidR="004B5A89" w:rsidRPr="00743EA8" w:rsidRDefault="004B5A89" w:rsidP="004B5A89">
      <w:pPr>
        <w:ind w:firstLine="567"/>
        <w:jc w:val="center"/>
        <w:rPr>
          <w:szCs w:val="28"/>
        </w:rPr>
      </w:pPr>
      <w:r>
        <w:rPr>
          <w:szCs w:val="28"/>
        </w:rPr>
        <w:t>Заявка</w:t>
      </w:r>
    </w:p>
    <w:p w14:paraId="2289522E" w14:textId="77777777" w:rsidR="004B5A89" w:rsidRPr="00743EA8" w:rsidRDefault="004B5A89" w:rsidP="004B5A89">
      <w:pPr>
        <w:ind w:firstLine="567"/>
        <w:jc w:val="center"/>
        <w:rPr>
          <w:szCs w:val="28"/>
        </w:rPr>
      </w:pPr>
      <w:r w:rsidRPr="00743EA8">
        <w:rPr>
          <w:szCs w:val="28"/>
        </w:rPr>
        <w:t>на определение поставщика (подрядчика, исполнителя)</w:t>
      </w:r>
    </w:p>
    <w:p w14:paraId="09227EAA" w14:textId="77777777" w:rsidR="004B5A89" w:rsidRPr="00743EA8" w:rsidRDefault="004B5A89" w:rsidP="004B5A89">
      <w:pPr>
        <w:ind w:firstLine="567"/>
        <w:jc w:val="center"/>
        <w:rPr>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6"/>
        <w:gridCol w:w="6341"/>
        <w:gridCol w:w="2522"/>
      </w:tblGrid>
      <w:tr w:rsidR="008015D4" w:rsidRPr="008015D4" w14:paraId="1FA7781B" w14:textId="77777777" w:rsidTr="008015D4">
        <w:trPr>
          <w:cantSplit/>
          <w:tblHeader/>
        </w:trPr>
        <w:tc>
          <w:tcPr>
            <w:tcW w:w="776" w:type="dxa"/>
            <w:tcBorders>
              <w:top w:val="single" w:sz="4" w:space="0" w:color="000000"/>
              <w:left w:val="single" w:sz="4" w:space="0" w:color="000000"/>
              <w:bottom w:val="single" w:sz="4" w:space="0" w:color="000000"/>
              <w:right w:val="single" w:sz="4" w:space="0" w:color="000000"/>
            </w:tcBorders>
            <w:vAlign w:val="center"/>
            <w:hideMark/>
          </w:tcPr>
          <w:p w14:paraId="0B61EBF8" w14:textId="77777777" w:rsidR="004B5A89" w:rsidRPr="008015D4" w:rsidRDefault="004B5A89" w:rsidP="009E268E">
            <w:pPr>
              <w:jc w:val="center"/>
              <w:rPr>
                <w:szCs w:val="28"/>
              </w:rPr>
            </w:pPr>
            <w:r w:rsidRPr="008015D4">
              <w:rPr>
                <w:szCs w:val="28"/>
              </w:rPr>
              <w:t>№ п/п</w:t>
            </w:r>
          </w:p>
        </w:tc>
        <w:tc>
          <w:tcPr>
            <w:tcW w:w="6341" w:type="dxa"/>
            <w:tcBorders>
              <w:top w:val="single" w:sz="4" w:space="0" w:color="000000"/>
              <w:left w:val="single" w:sz="4" w:space="0" w:color="000000"/>
              <w:bottom w:val="single" w:sz="4" w:space="0" w:color="000000"/>
              <w:right w:val="single" w:sz="4" w:space="0" w:color="000000"/>
            </w:tcBorders>
            <w:vAlign w:val="center"/>
            <w:hideMark/>
          </w:tcPr>
          <w:p w14:paraId="46A64303" w14:textId="77777777" w:rsidR="004B5A89" w:rsidRPr="008015D4" w:rsidRDefault="004B5A89" w:rsidP="009E268E">
            <w:pPr>
              <w:jc w:val="center"/>
              <w:rPr>
                <w:szCs w:val="28"/>
              </w:rPr>
            </w:pPr>
            <w:r w:rsidRPr="008015D4">
              <w:rPr>
                <w:szCs w:val="28"/>
              </w:rPr>
              <w:t>Наименование строки</w:t>
            </w:r>
          </w:p>
        </w:tc>
        <w:tc>
          <w:tcPr>
            <w:tcW w:w="2522" w:type="dxa"/>
            <w:tcBorders>
              <w:top w:val="single" w:sz="4" w:space="0" w:color="000000"/>
              <w:left w:val="single" w:sz="4" w:space="0" w:color="000000"/>
              <w:bottom w:val="single" w:sz="4" w:space="0" w:color="000000"/>
              <w:right w:val="single" w:sz="4" w:space="0" w:color="000000"/>
            </w:tcBorders>
            <w:vAlign w:val="center"/>
            <w:hideMark/>
          </w:tcPr>
          <w:p w14:paraId="7365B396" w14:textId="42E090F9" w:rsidR="004B5A89" w:rsidRPr="008015D4" w:rsidRDefault="004B5A89" w:rsidP="0014345A">
            <w:pPr>
              <w:jc w:val="center"/>
              <w:rPr>
                <w:szCs w:val="28"/>
                <w:vertAlign w:val="superscript"/>
              </w:rPr>
            </w:pPr>
            <w:r w:rsidRPr="008015D4">
              <w:rPr>
                <w:szCs w:val="28"/>
              </w:rPr>
              <w:t>Содержание строки</w:t>
            </w:r>
            <w:r w:rsidR="0014345A" w:rsidRPr="008015D4">
              <w:rPr>
                <w:rStyle w:val="af8"/>
                <w:szCs w:val="28"/>
              </w:rPr>
              <w:endnoteReference w:id="1"/>
            </w:r>
          </w:p>
        </w:tc>
      </w:tr>
      <w:tr w:rsidR="008015D4" w:rsidRPr="008015D4" w14:paraId="4F6A2FCE"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76B76BF6" w14:textId="77777777" w:rsidR="004B5A89" w:rsidRPr="008015D4" w:rsidRDefault="004B5A89" w:rsidP="009E268E">
            <w:pPr>
              <w:rPr>
                <w:szCs w:val="28"/>
              </w:rPr>
            </w:pPr>
            <w:r w:rsidRPr="008015D4">
              <w:rPr>
                <w:szCs w:val="28"/>
              </w:rPr>
              <w:t>1.</w:t>
            </w:r>
          </w:p>
        </w:tc>
        <w:tc>
          <w:tcPr>
            <w:tcW w:w="6341" w:type="dxa"/>
            <w:tcBorders>
              <w:top w:val="single" w:sz="4" w:space="0" w:color="000000"/>
              <w:left w:val="single" w:sz="4" w:space="0" w:color="000000"/>
              <w:bottom w:val="single" w:sz="4" w:space="0" w:color="000000"/>
              <w:right w:val="single" w:sz="4" w:space="0" w:color="000000"/>
            </w:tcBorders>
            <w:hideMark/>
          </w:tcPr>
          <w:p w14:paraId="75B5B97F" w14:textId="77777777" w:rsidR="004B5A89" w:rsidRPr="008015D4" w:rsidRDefault="004B5A89" w:rsidP="009E268E">
            <w:pPr>
              <w:autoSpaceDE w:val="0"/>
              <w:autoSpaceDN w:val="0"/>
              <w:adjustRightInd w:val="0"/>
              <w:jc w:val="both"/>
              <w:rPr>
                <w:rFonts w:eastAsia="Calibri"/>
                <w:szCs w:val="28"/>
              </w:rPr>
            </w:pPr>
            <w:r w:rsidRPr="008015D4">
              <w:rPr>
                <w:rFonts w:eastAsia="Calibri"/>
                <w:szCs w:val="28"/>
              </w:rPr>
              <w:t>Идентификационный код закупки в плане-графике</w:t>
            </w:r>
          </w:p>
        </w:tc>
        <w:tc>
          <w:tcPr>
            <w:tcW w:w="2522" w:type="dxa"/>
            <w:tcBorders>
              <w:top w:val="single" w:sz="4" w:space="0" w:color="000000"/>
              <w:left w:val="single" w:sz="4" w:space="0" w:color="000000"/>
              <w:bottom w:val="single" w:sz="4" w:space="0" w:color="000000"/>
              <w:right w:val="single" w:sz="4" w:space="0" w:color="000000"/>
            </w:tcBorders>
          </w:tcPr>
          <w:p w14:paraId="579A2429" w14:textId="77777777" w:rsidR="004B5A89" w:rsidRPr="008015D4" w:rsidRDefault="004B5A89" w:rsidP="009E268E">
            <w:pPr>
              <w:jc w:val="both"/>
              <w:rPr>
                <w:szCs w:val="28"/>
              </w:rPr>
            </w:pPr>
          </w:p>
        </w:tc>
      </w:tr>
      <w:tr w:rsidR="008015D4" w:rsidRPr="008015D4" w14:paraId="645C7F7A"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tcPr>
          <w:p w14:paraId="6FD1E413" w14:textId="4B93459C" w:rsidR="0014345A" w:rsidRPr="008015D4" w:rsidRDefault="0014345A" w:rsidP="009E268E">
            <w:pPr>
              <w:rPr>
                <w:szCs w:val="28"/>
              </w:rPr>
            </w:pPr>
            <w:r w:rsidRPr="008015D4">
              <w:rPr>
                <w:szCs w:val="28"/>
              </w:rPr>
              <w:t>2.</w:t>
            </w:r>
          </w:p>
        </w:tc>
        <w:tc>
          <w:tcPr>
            <w:tcW w:w="6341" w:type="dxa"/>
            <w:tcBorders>
              <w:top w:val="single" w:sz="4" w:space="0" w:color="000000"/>
              <w:left w:val="single" w:sz="4" w:space="0" w:color="000000"/>
              <w:bottom w:val="single" w:sz="4" w:space="0" w:color="000000"/>
              <w:right w:val="single" w:sz="4" w:space="0" w:color="000000"/>
            </w:tcBorders>
          </w:tcPr>
          <w:p w14:paraId="62279A25" w14:textId="58F8E03F" w:rsidR="0014345A" w:rsidRPr="008015D4" w:rsidRDefault="0014345A" w:rsidP="00076245">
            <w:pPr>
              <w:autoSpaceDE w:val="0"/>
              <w:autoSpaceDN w:val="0"/>
              <w:adjustRightInd w:val="0"/>
              <w:jc w:val="both"/>
              <w:rPr>
                <w:rFonts w:eastAsia="Calibri"/>
                <w:szCs w:val="28"/>
              </w:rPr>
            </w:pPr>
            <w:r w:rsidRPr="008015D4">
              <w:rPr>
                <w:rFonts w:eastAsia="Calibri"/>
                <w:szCs w:val="28"/>
              </w:rPr>
              <w:t>Уровень централизации закупки, номер ОЗЗ (при наличии)</w:t>
            </w:r>
            <w:r w:rsidRPr="008015D4">
              <w:rPr>
                <w:rStyle w:val="af8"/>
                <w:rFonts w:eastAsia="Calibri"/>
                <w:szCs w:val="28"/>
              </w:rPr>
              <w:endnoteReference w:id="2"/>
            </w:r>
          </w:p>
        </w:tc>
        <w:tc>
          <w:tcPr>
            <w:tcW w:w="2522" w:type="dxa"/>
            <w:tcBorders>
              <w:top w:val="single" w:sz="4" w:space="0" w:color="000000"/>
              <w:left w:val="single" w:sz="4" w:space="0" w:color="000000"/>
              <w:bottom w:val="single" w:sz="4" w:space="0" w:color="000000"/>
              <w:right w:val="single" w:sz="4" w:space="0" w:color="000000"/>
            </w:tcBorders>
          </w:tcPr>
          <w:p w14:paraId="2451775A" w14:textId="77777777" w:rsidR="0014345A" w:rsidRPr="008015D4" w:rsidRDefault="0014345A" w:rsidP="009E268E">
            <w:pPr>
              <w:jc w:val="both"/>
              <w:rPr>
                <w:szCs w:val="28"/>
              </w:rPr>
            </w:pPr>
          </w:p>
        </w:tc>
      </w:tr>
      <w:tr w:rsidR="008015D4" w:rsidRPr="008015D4" w14:paraId="04BDA95B"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37B8D5CB" w14:textId="6D1E62B7" w:rsidR="004B5A89" w:rsidRPr="008015D4" w:rsidRDefault="00076245" w:rsidP="009E268E">
            <w:pPr>
              <w:rPr>
                <w:szCs w:val="28"/>
              </w:rPr>
            </w:pPr>
            <w:r w:rsidRPr="008015D4">
              <w:rPr>
                <w:szCs w:val="28"/>
              </w:rPr>
              <w:t>3</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48EE8C0F" w14:textId="4BD938BC" w:rsidR="004B5A89" w:rsidRPr="008015D4" w:rsidRDefault="004B5A89" w:rsidP="009E268E">
            <w:pPr>
              <w:autoSpaceDE w:val="0"/>
              <w:autoSpaceDN w:val="0"/>
              <w:adjustRightInd w:val="0"/>
              <w:jc w:val="both"/>
              <w:rPr>
                <w:rFonts w:eastAsia="Calibri"/>
                <w:szCs w:val="28"/>
              </w:rPr>
            </w:pPr>
            <w:r w:rsidRPr="008015D4">
              <w:rPr>
                <w:rFonts w:eastAsia="Calibri"/>
                <w:szCs w:val="28"/>
              </w:rPr>
              <w:t>Способ определения поставщика (подрядчика, исполнителя)</w:t>
            </w:r>
          </w:p>
        </w:tc>
        <w:tc>
          <w:tcPr>
            <w:tcW w:w="2522" w:type="dxa"/>
            <w:tcBorders>
              <w:top w:val="single" w:sz="4" w:space="0" w:color="000000"/>
              <w:left w:val="single" w:sz="4" w:space="0" w:color="000000"/>
              <w:bottom w:val="single" w:sz="4" w:space="0" w:color="000000"/>
              <w:right w:val="single" w:sz="4" w:space="0" w:color="000000"/>
            </w:tcBorders>
          </w:tcPr>
          <w:p w14:paraId="028007F3" w14:textId="77777777" w:rsidR="004B5A89" w:rsidRPr="008015D4" w:rsidRDefault="004B5A89" w:rsidP="009E268E">
            <w:pPr>
              <w:jc w:val="both"/>
              <w:rPr>
                <w:szCs w:val="28"/>
              </w:rPr>
            </w:pPr>
          </w:p>
        </w:tc>
      </w:tr>
      <w:tr w:rsidR="008015D4" w:rsidRPr="008015D4" w14:paraId="44645134"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7B16C4C0" w14:textId="2F61585C" w:rsidR="004B5A89" w:rsidRPr="008015D4" w:rsidRDefault="00076245" w:rsidP="009E268E">
            <w:pPr>
              <w:rPr>
                <w:szCs w:val="28"/>
              </w:rPr>
            </w:pPr>
            <w:r w:rsidRPr="008015D4">
              <w:rPr>
                <w:szCs w:val="28"/>
              </w:rPr>
              <w:t>4</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3386EF87" w14:textId="77777777" w:rsidR="004B5A89" w:rsidRPr="008015D4" w:rsidRDefault="004B5A89" w:rsidP="009E268E">
            <w:pPr>
              <w:autoSpaceDE w:val="0"/>
              <w:autoSpaceDN w:val="0"/>
              <w:adjustRightInd w:val="0"/>
              <w:jc w:val="both"/>
              <w:rPr>
                <w:rFonts w:eastAsia="Calibri"/>
                <w:szCs w:val="28"/>
              </w:rPr>
            </w:pPr>
            <w:r w:rsidRPr="008015D4">
              <w:rPr>
                <w:rFonts w:eastAsia="Calibri"/>
                <w:szCs w:val="28"/>
              </w:rPr>
              <w:t>Наименование объекта закупки</w:t>
            </w:r>
          </w:p>
        </w:tc>
        <w:tc>
          <w:tcPr>
            <w:tcW w:w="2522" w:type="dxa"/>
            <w:tcBorders>
              <w:top w:val="single" w:sz="4" w:space="0" w:color="000000"/>
              <w:left w:val="single" w:sz="4" w:space="0" w:color="000000"/>
              <w:bottom w:val="single" w:sz="4" w:space="0" w:color="000000"/>
              <w:right w:val="single" w:sz="4" w:space="0" w:color="000000"/>
            </w:tcBorders>
          </w:tcPr>
          <w:p w14:paraId="5A9FED6D" w14:textId="77777777" w:rsidR="004B5A89" w:rsidRPr="008015D4" w:rsidRDefault="004B5A89" w:rsidP="009E268E">
            <w:pPr>
              <w:jc w:val="both"/>
              <w:rPr>
                <w:szCs w:val="28"/>
              </w:rPr>
            </w:pPr>
          </w:p>
        </w:tc>
      </w:tr>
      <w:tr w:rsidR="008015D4" w:rsidRPr="008015D4" w14:paraId="1641D8C0"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578C133A" w14:textId="21144E3F" w:rsidR="004B5A89" w:rsidRPr="008015D4" w:rsidRDefault="00076245" w:rsidP="00076245">
            <w:pPr>
              <w:rPr>
                <w:szCs w:val="28"/>
              </w:rPr>
            </w:pPr>
            <w:r w:rsidRPr="008015D4">
              <w:rPr>
                <w:szCs w:val="28"/>
              </w:rPr>
              <w:t>5</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7AEACD82" w14:textId="5D5513EF" w:rsidR="004B5A89" w:rsidRPr="008015D4" w:rsidRDefault="004B5A89" w:rsidP="008015D4">
            <w:pPr>
              <w:autoSpaceDE w:val="0"/>
              <w:autoSpaceDN w:val="0"/>
              <w:adjustRightInd w:val="0"/>
              <w:jc w:val="both"/>
              <w:rPr>
                <w:rFonts w:eastAsia="Calibri"/>
                <w:szCs w:val="28"/>
                <w:vertAlign w:val="superscript"/>
              </w:rPr>
            </w:pPr>
            <w:r w:rsidRPr="008015D4">
              <w:rPr>
                <w:rFonts w:eastAsia="Calibri"/>
                <w:szCs w:val="28"/>
              </w:rPr>
              <w:t>Код (коды) по ОКПД2, код (коды) позиции КТРУ (при наличии)</w:t>
            </w:r>
            <w:r w:rsidR="00076245" w:rsidRPr="008015D4">
              <w:rPr>
                <w:rStyle w:val="af8"/>
                <w:rFonts w:eastAsia="Calibri"/>
                <w:szCs w:val="28"/>
              </w:rPr>
              <w:endnoteReference w:id="3"/>
            </w:r>
          </w:p>
        </w:tc>
        <w:tc>
          <w:tcPr>
            <w:tcW w:w="2522" w:type="dxa"/>
            <w:tcBorders>
              <w:top w:val="single" w:sz="4" w:space="0" w:color="000000"/>
              <w:left w:val="single" w:sz="4" w:space="0" w:color="000000"/>
              <w:bottom w:val="single" w:sz="4" w:space="0" w:color="000000"/>
              <w:right w:val="single" w:sz="4" w:space="0" w:color="000000"/>
            </w:tcBorders>
          </w:tcPr>
          <w:p w14:paraId="1CDAF04F" w14:textId="77777777" w:rsidR="004B5A89" w:rsidRPr="008015D4" w:rsidRDefault="004B5A89" w:rsidP="009E268E">
            <w:pPr>
              <w:jc w:val="both"/>
              <w:rPr>
                <w:szCs w:val="28"/>
              </w:rPr>
            </w:pPr>
          </w:p>
        </w:tc>
      </w:tr>
      <w:tr w:rsidR="008015D4" w:rsidRPr="008015D4" w14:paraId="625F86DB"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7724ED40" w14:textId="66EA66FB" w:rsidR="004B5A89" w:rsidRPr="008015D4" w:rsidRDefault="00507EDE" w:rsidP="009E268E">
            <w:pPr>
              <w:rPr>
                <w:szCs w:val="28"/>
              </w:rPr>
            </w:pPr>
            <w:r w:rsidRPr="008015D4">
              <w:rPr>
                <w:szCs w:val="28"/>
              </w:rPr>
              <w:t>6</w:t>
            </w:r>
            <w:r w:rsidR="004B5A89" w:rsidRPr="008015D4">
              <w:rPr>
                <w:szCs w:val="28"/>
              </w:rPr>
              <w:t xml:space="preserve">. </w:t>
            </w:r>
          </w:p>
        </w:tc>
        <w:tc>
          <w:tcPr>
            <w:tcW w:w="6341" w:type="dxa"/>
            <w:tcBorders>
              <w:top w:val="single" w:sz="4" w:space="0" w:color="000000"/>
              <w:left w:val="single" w:sz="4" w:space="0" w:color="000000"/>
              <w:bottom w:val="single" w:sz="4" w:space="0" w:color="000000"/>
              <w:right w:val="single" w:sz="4" w:space="0" w:color="000000"/>
            </w:tcBorders>
            <w:hideMark/>
          </w:tcPr>
          <w:p w14:paraId="5EAEB698" w14:textId="48859B65" w:rsidR="004B5A89" w:rsidRPr="008015D4" w:rsidRDefault="004B5A89" w:rsidP="00FA746E">
            <w:pPr>
              <w:autoSpaceDE w:val="0"/>
              <w:autoSpaceDN w:val="0"/>
              <w:adjustRightInd w:val="0"/>
              <w:jc w:val="both"/>
              <w:rPr>
                <w:rFonts w:eastAsia="Calibri"/>
                <w:szCs w:val="28"/>
                <w:vertAlign w:val="superscript"/>
              </w:rPr>
            </w:pPr>
            <w:r w:rsidRPr="008015D4">
              <w:rPr>
                <w:rFonts w:eastAsia="Calibri"/>
                <w:szCs w:val="28"/>
              </w:rPr>
              <w:t>Начальная максимальная цена контракта</w:t>
            </w:r>
            <w:r w:rsidR="00507EDE" w:rsidRPr="008015D4">
              <w:rPr>
                <w:rFonts w:eastAsia="Calibri"/>
                <w:szCs w:val="28"/>
              </w:rPr>
              <w:t xml:space="preserve"> (цена отдельных этапов исполнения контракта (при наличии)</w:t>
            </w:r>
            <w:r w:rsidRPr="008015D4">
              <w:rPr>
                <w:rFonts w:eastAsia="Calibri"/>
                <w:szCs w:val="28"/>
              </w:rPr>
              <w:t>, валюта цены контракта</w:t>
            </w:r>
            <w:r w:rsidR="00076245" w:rsidRPr="008015D4">
              <w:rPr>
                <w:rStyle w:val="af8"/>
                <w:rFonts w:eastAsia="Calibri"/>
                <w:szCs w:val="28"/>
              </w:rPr>
              <w:endnoteReference w:id="4"/>
            </w:r>
          </w:p>
        </w:tc>
        <w:tc>
          <w:tcPr>
            <w:tcW w:w="2522" w:type="dxa"/>
            <w:tcBorders>
              <w:top w:val="single" w:sz="4" w:space="0" w:color="000000"/>
              <w:left w:val="single" w:sz="4" w:space="0" w:color="000000"/>
              <w:bottom w:val="single" w:sz="4" w:space="0" w:color="000000"/>
              <w:right w:val="single" w:sz="4" w:space="0" w:color="000000"/>
            </w:tcBorders>
          </w:tcPr>
          <w:p w14:paraId="6F9FD948" w14:textId="77777777" w:rsidR="004B5A89" w:rsidRPr="008015D4" w:rsidRDefault="004B5A89" w:rsidP="009E268E">
            <w:pPr>
              <w:jc w:val="both"/>
              <w:rPr>
                <w:szCs w:val="28"/>
              </w:rPr>
            </w:pPr>
          </w:p>
        </w:tc>
      </w:tr>
      <w:tr w:rsidR="008015D4" w:rsidRPr="008015D4" w14:paraId="2B905326"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05C56863" w14:textId="5E7B4A63" w:rsidR="004B5A89" w:rsidRPr="008015D4" w:rsidRDefault="00A83D26" w:rsidP="009E268E">
            <w:pPr>
              <w:rPr>
                <w:szCs w:val="28"/>
              </w:rPr>
            </w:pPr>
            <w:r w:rsidRPr="008015D4">
              <w:rPr>
                <w:szCs w:val="28"/>
              </w:rPr>
              <w:t>7</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014255DE" w14:textId="3E83B846" w:rsidR="00A83D26" w:rsidRPr="008015D4" w:rsidRDefault="00A83D26" w:rsidP="00A83D26">
            <w:pPr>
              <w:autoSpaceDE w:val="0"/>
              <w:autoSpaceDN w:val="0"/>
              <w:adjustRightInd w:val="0"/>
              <w:jc w:val="both"/>
              <w:rPr>
                <w:rFonts w:eastAsia="Calibri"/>
                <w:szCs w:val="28"/>
              </w:rPr>
            </w:pPr>
            <w:r w:rsidRPr="008015D4">
              <w:rPr>
                <w:rFonts w:eastAsia="Calibri"/>
                <w:szCs w:val="28"/>
              </w:rPr>
              <w:t>Правила нормирования в сфере закупок</w:t>
            </w:r>
            <w:r w:rsidRPr="008015D4">
              <w:rPr>
                <w:rStyle w:val="af8"/>
                <w:rFonts w:eastAsia="Calibri"/>
                <w:szCs w:val="28"/>
              </w:rPr>
              <w:endnoteReference w:id="5"/>
            </w:r>
          </w:p>
        </w:tc>
        <w:tc>
          <w:tcPr>
            <w:tcW w:w="2522" w:type="dxa"/>
            <w:tcBorders>
              <w:top w:val="single" w:sz="4" w:space="0" w:color="000000"/>
              <w:left w:val="single" w:sz="4" w:space="0" w:color="000000"/>
              <w:bottom w:val="single" w:sz="4" w:space="0" w:color="000000"/>
              <w:right w:val="single" w:sz="4" w:space="0" w:color="000000"/>
            </w:tcBorders>
          </w:tcPr>
          <w:p w14:paraId="68E4C617" w14:textId="77777777" w:rsidR="004B5A89" w:rsidRPr="008015D4" w:rsidRDefault="004B5A89" w:rsidP="009E268E">
            <w:pPr>
              <w:jc w:val="both"/>
              <w:rPr>
                <w:strike/>
                <w:szCs w:val="28"/>
              </w:rPr>
            </w:pPr>
          </w:p>
        </w:tc>
      </w:tr>
      <w:tr w:rsidR="008015D4" w:rsidRPr="008015D4" w14:paraId="5B73B1A7" w14:textId="77777777" w:rsidTr="008015D4">
        <w:trPr>
          <w:trHeight w:val="291"/>
        </w:trPr>
        <w:tc>
          <w:tcPr>
            <w:tcW w:w="776" w:type="dxa"/>
            <w:tcBorders>
              <w:top w:val="single" w:sz="4" w:space="0" w:color="000000"/>
              <w:left w:val="single" w:sz="4" w:space="0" w:color="000000"/>
              <w:bottom w:val="single" w:sz="4" w:space="0" w:color="000000"/>
              <w:right w:val="single" w:sz="4" w:space="0" w:color="000000"/>
            </w:tcBorders>
            <w:vAlign w:val="center"/>
            <w:hideMark/>
          </w:tcPr>
          <w:p w14:paraId="7FC04C97" w14:textId="7BF68E3E" w:rsidR="004B5A89" w:rsidRPr="008015D4" w:rsidRDefault="00A83D26" w:rsidP="009E268E">
            <w:pPr>
              <w:rPr>
                <w:szCs w:val="28"/>
              </w:rPr>
            </w:pPr>
            <w:r w:rsidRPr="008015D4">
              <w:rPr>
                <w:szCs w:val="28"/>
              </w:rPr>
              <w:t>8</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0F474740" w14:textId="40785628" w:rsidR="004B5A89" w:rsidRPr="008015D4" w:rsidRDefault="009F2BFE" w:rsidP="009F2BFE">
            <w:pPr>
              <w:jc w:val="both"/>
              <w:rPr>
                <w:szCs w:val="28"/>
                <w:vertAlign w:val="superscript"/>
              </w:rPr>
            </w:pPr>
            <w:r w:rsidRPr="008015D4">
              <w:rPr>
                <w:szCs w:val="28"/>
              </w:rPr>
              <w:t>Размер а</w:t>
            </w:r>
            <w:r w:rsidR="004B5A89" w:rsidRPr="008015D4">
              <w:rPr>
                <w:szCs w:val="28"/>
              </w:rPr>
              <w:t>ванс</w:t>
            </w:r>
            <w:r w:rsidRPr="008015D4">
              <w:rPr>
                <w:szCs w:val="28"/>
              </w:rPr>
              <w:t>а</w:t>
            </w:r>
            <w:r w:rsidRPr="008015D4">
              <w:rPr>
                <w:rStyle w:val="af8"/>
                <w:szCs w:val="28"/>
              </w:rPr>
              <w:endnoteReference w:id="6"/>
            </w:r>
          </w:p>
        </w:tc>
        <w:tc>
          <w:tcPr>
            <w:tcW w:w="2522" w:type="dxa"/>
            <w:tcBorders>
              <w:top w:val="single" w:sz="4" w:space="0" w:color="000000"/>
              <w:left w:val="single" w:sz="4" w:space="0" w:color="000000"/>
              <w:bottom w:val="single" w:sz="4" w:space="0" w:color="000000"/>
              <w:right w:val="single" w:sz="4" w:space="0" w:color="000000"/>
            </w:tcBorders>
          </w:tcPr>
          <w:p w14:paraId="3C85289C" w14:textId="77777777" w:rsidR="004B5A89" w:rsidRPr="008015D4" w:rsidRDefault="004B5A89" w:rsidP="009E268E">
            <w:pPr>
              <w:jc w:val="both"/>
              <w:rPr>
                <w:szCs w:val="28"/>
              </w:rPr>
            </w:pPr>
          </w:p>
        </w:tc>
      </w:tr>
      <w:tr w:rsidR="008015D4" w:rsidRPr="008015D4" w14:paraId="639B9216"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00732A5D" w14:textId="1074FCA1" w:rsidR="004B5A89" w:rsidRPr="008015D4" w:rsidRDefault="00A83D26" w:rsidP="009E268E">
            <w:pPr>
              <w:rPr>
                <w:szCs w:val="28"/>
              </w:rPr>
            </w:pPr>
            <w:r w:rsidRPr="008015D4">
              <w:rPr>
                <w:szCs w:val="28"/>
              </w:rPr>
              <w:t>9</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5D2CEB54" w14:textId="5C4F8A01" w:rsidR="004B5A89" w:rsidRPr="008015D4" w:rsidRDefault="009F2BFE" w:rsidP="009F2BFE">
            <w:pPr>
              <w:jc w:val="both"/>
              <w:rPr>
                <w:szCs w:val="28"/>
                <w:vertAlign w:val="superscript"/>
              </w:rPr>
            </w:pPr>
            <w:r w:rsidRPr="008015D4">
              <w:rPr>
                <w:szCs w:val="28"/>
              </w:rPr>
              <w:t>Размер о</w:t>
            </w:r>
            <w:r w:rsidR="004B5A89" w:rsidRPr="008015D4">
              <w:rPr>
                <w:szCs w:val="28"/>
              </w:rPr>
              <w:t>беспечени</w:t>
            </w:r>
            <w:r w:rsidRPr="008015D4">
              <w:rPr>
                <w:szCs w:val="28"/>
              </w:rPr>
              <w:t>я</w:t>
            </w:r>
            <w:r w:rsidR="004B5A89" w:rsidRPr="008015D4">
              <w:rPr>
                <w:szCs w:val="28"/>
              </w:rPr>
              <w:t xml:space="preserve"> заявки на участие в закупке</w:t>
            </w:r>
            <w:r w:rsidRPr="008015D4">
              <w:rPr>
                <w:rStyle w:val="af8"/>
                <w:szCs w:val="28"/>
              </w:rPr>
              <w:endnoteReference w:id="7"/>
            </w:r>
          </w:p>
        </w:tc>
        <w:tc>
          <w:tcPr>
            <w:tcW w:w="2522" w:type="dxa"/>
            <w:tcBorders>
              <w:top w:val="single" w:sz="4" w:space="0" w:color="000000"/>
              <w:left w:val="single" w:sz="4" w:space="0" w:color="000000"/>
              <w:bottom w:val="single" w:sz="4" w:space="0" w:color="000000"/>
              <w:right w:val="single" w:sz="4" w:space="0" w:color="000000"/>
            </w:tcBorders>
          </w:tcPr>
          <w:p w14:paraId="1F4CE28A" w14:textId="77777777" w:rsidR="004B5A89" w:rsidRPr="008015D4" w:rsidRDefault="004B5A89" w:rsidP="009E268E">
            <w:pPr>
              <w:jc w:val="both"/>
              <w:rPr>
                <w:szCs w:val="28"/>
              </w:rPr>
            </w:pPr>
          </w:p>
        </w:tc>
      </w:tr>
      <w:tr w:rsidR="008015D4" w:rsidRPr="008015D4" w14:paraId="26FC5FC2"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62403A8B" w14:textId="3CB07991" w:rsidR="004B5A89" w:rsidRPr="008015D4" w:rsidRDefault="00A83D26" w:rsidP="009E268E">
            <w:pPr>
              <w:rPr>
                <w:szCs w:val="28"/>
              </w:rPr>
            </w:pPr>
            <w:r w:rsidRPr="008015D4">
              <w:rPr>
                <w:szCs w:val="28"/>
              </w:rPr>
              <w:t>10</w:t>
            </w:r>
            <w:r w:rsidR="004B5A89"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5512DD8E" w14:textId="0D37CE5F" w:rsidR="004B5A89" w:rsidRPr="008015D4" w:rsidRDefault="009F2BFE" w:rsidP="00A81765">
            <w:pPr>
              <w:jc w:val="both"/>
              <w:rPr>
                <w:szCs w:val="28"/>
                <w:vertAlign w:val="superscript"/>
              </w:rPr>
            </w:pPr>
            <w:r w:rsidRPr="008015D4">
              <w:rPr>
                <w:szCs w:val="28"/>
              </w:rPr>
              <w:t>Размер о</w:t>
            </w:r>
            <w:r w:rsidR="004B5A89" w:rsidRPr="008015D4">
              <w:rPr>
                <w:szCs w:val="28"/>
              </w:rPr>
              <w:t>беспечени</w:t>
            </w:r>
            <w:r w:rsidRPr="008015D4">
              <w:rPr>
                <w:szCs w:val="28"/>
              </w:rPr>
              <w:t>я</w:t>
            </w:r>
            <w:r w:rsidR="004B5A89" w:rsidRPr="008015D4">
              <w:rPr>
                <w:szCs w:val="28"/>
              </w:rPr>
              <w:t xml:space="preserve"> исполнения контракта</w:t>
            </w:r>
            <w:r w:rsidR="00A81765" w:rsidRPr="008015D4">
              <w:rPr>
                <w:rStyle w:val="af8"/>
                <w:szCs w:val="28"/>
              </w:rPr>
              <w:endnoteReference w:id="8"/>
            </w:r>
          </w:p>
        </w:tc>
        <w:tc>
          <w:tcPr>
            <w:tcW w:w="2522" w:type="dxa"/>
            <w:tcBorders>
              <w:top w:val="single" w:sz="4" w:space="0" w:color="000000"/>
              <w:left w:val="single" w:sz="4" w:space="0" w:color="000000"/>
              <w:bottom w:val="single" w:sz="4" w:space="0" w:color="000000"/>
              <w:right w:val="single" w:sz="4" w:space="0" w:color="000000"/>
            </w:tcBorders>
          </w:tcPr>
          <w:p w14:paraId="4FCA827A" w14:textId="77777777" w:rsidR="004B5A89" w:rsidRPr="008015D4" w:rsidRDefault="004B5A89" w:rsidP="009E268E">
            <w:pPr>
              <w:jc w:val="both"/>
              <w:rPr>
                <w:szCs w:val="28"/>
              </w:rPr>
            </w:pPr>
          </w:p>
        </w:tc>
      </w:tr>
      <w:tr w:rsidR="008015D4" w:rsidRPr="008015D4" w14:paraId="2D386CE2"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3AF25C5C" w14:textId="4F4D2178" w:rsidR="004B5A89" w:rsidRPr="008015D4" w:rsidRDefault="009F2BFE" w:rsidP="00A83D26">
            <w:pPr>
              <w:rPr>
                <w:szCs w:val="28"/>
              </w:rPr>
            </w:pPr>
            <w:r w:rsidRPr="008015D4">
              <w:rPr>
                <w:szCs w:val="28"/>
              </w:rPr>
              <w:t>1</w:t>
            </w:r>
            <w:r w:rsidR="00A83D26" w:rsidRPr="008015D4">
              <w:rPr>
                <w:szCs w:val="28"/>
              </w:rPr>
              <w:t>1</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7ECE08D0" w14:textId="5FDC1083" w:rsidR="004B5A89" w:rsidRPr="008015D4" w:rsidRDefault="009F2BFE" w:rsidP="00A81765">
            <w:pPr>
              <w:jc w:val="both"/>
              <w:rPr>
                <w:szCs w:val="28"/>
                <w:vertAlign w:val="superscript"/>
              </w:rPr>
            </w:pPr>
            <w:r w:rsidRPr="008015D4">
              <w:rPr>
                <w:szCs w:val="28"/>
              </w:rPr>
              <w:t>Размер о</w:t>
            </w:r>
            <w:r w:rsidR="004B5A89" w:rsidRPr="008015D4">
              <w:rPr>
                <w:szCs w:val="28"/>
              </w:rPr>
              <w:t>беспечени</w:t>
            </w:r>
            <w:r w:rsidRPr="008015D4">
              <w:rPr>
                <w:szCs w:val="28"/>
              </w:rPr>
              <w:t>я</w:t>
            </w:r>
            <w:r w:rsidR="004B5A89" w:rsidRPr="008015D4">
              <w:rPr>
                <w:szCs w:val="28"/>
              </w:rPr>
              <w:t xml:space="preserve"> гарантийных обязательств</w:t>
            </w:r>
            <w:r w:rsidR="00A81765" w:rsidRPr="008015D4">
              <w:rPr>
                <w:rStyle w:val="af8"/>
                <w:szCs w:val="28"/>
              </w:rPr>
              <w:endnoteReference w:id="9"/>
            </w:r>
          </w:p>
        </w:tc>
        <w:tc>
          <w:tcPr>
            <w:tcW w:w="2522" w:type="dxa"/>
            <w:tcBorders>
              <w:top w:val="single" w:sz="4" w:space="0" w:color="000000"/>
              <w:left w:val="single" w:sz="4" w:space="0" w:color="000000"/>
              <w:bottom w:val="single" w:sz="4" w:space="0" w:color="000000"/>
              <w:right w:val="single" w:sz="4" w:space="0" w:color="000000"/>
            </w:tcBorders>
          </w:tcPr>
          <w:p w14:paraId="41351A22" w14:textId="77777777" w:rsidR="004B5A89" w:rsidRPr="008015D4" w:rsidRDefault="004B5A89" w:rsidP="009E268E">
            <w:pPr>
              <w:autoSpaceDE w:val="0"/>
              <w:autoSpaceDN w:val="0"/>
              <w:adjustRightInd w:val="0"/>
              <w:jc w:val="both"/>
              <w:rPr>
                <w:i/>
                <w:szCs w:val="28"/>
              </w:rPr>
            </w:pPr>
          </w:p>
        </w:tc>
      </w:tr>
      <w:tr w:rsidR="008015D4" w:rsidRPr="008015D4" w14:paraId="1DBBF371"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7CC90383" w14:textId="5EE026B7" w:rsidR="004B5A89" w:rsidRPr="008015D4" w:rsidRDefault="004B5A89" w:rsidP="00A83D26">
            <w:pPr>
              <w:rPr>
                <w:szCs w:val="28"/>
              </w:rPr>
            </w:pPr>
            <w:r w:rsidRPr="008015D4">
              <w:rPr>
                <w:szCs w:val="28"/>
              </w:rPr>
              <w:t>1</w:t>
            </w:r>
            <w:r w:rsidR="00A83D26" w:rsidRPr="008015D4">
              <w:rPr>
                <w:szCs w:val="28"/>
              </w:rPr>
              <w:t>2</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4698B319" w14:textId="47B32F68" w:rsidR="004B5A89" w:rsidRPr="008015D4" w:rsidRDefault="004B5A89" w:rsidP="00A81765">
            <w:pPr>
              <w:autoSpaceDE w:val="0"/>
              <w:autoSpaceDN w:val="0"/>
              <w:adjustRightInd w:val="0"/>
              <w:jc w:val="both"/>
              <w:rPr>
                <w:szCs w:val="28"/>
                <w:vertAlign w:val="superscript"/>
              </w:rPr>
            </w:pPr>
            <w:r w:rsidRPr="008015D4">
              <w:rPr>
                <w:szCs w:val="28"/>
              </w:rPr>
              <w:t>Преимущества при осуществлении закупки</w:t>
            </w:r>
            <w:r w:rsidR="00A81765" w:rsidRPr="008015D4">
              <w:rPr>
                <w:rStyle w:val="af8"/>
                <w:szCs w:val="28"/>
              </w:rPr>
              <w:endnoteReference w:id="10"/>
            </w:r>
          </w:p>
        </w:tc>
        <w:tc>
          <w:tcPr>
            <w:tcW w:w="2522" w:type="dxa"/>
            <w:tcBorders>
              <w:top w:val="single" w:sz="4" w:space="0" w:color="000000"/>
              <w:left w:val="single" w:sz="4" w:space="0" w:color="000000"/>
              <w:bottom w:val="single" w:sz="4" w:space="0" w:color="000000"/>
              <w:right w:val="single" w:sz="4" w:space="0" w:color="000000"/>
            </w:tcBorders>
          </w:tcPr>
          <w:p w14:paraId="6B1B9F52" w14:textId="77777777" w:rsidR="004B5A89" w:rsidRPr="008015D4" w:rsidRDefault="004B5A89" w:rsidP="009E268E">
            <w:pPr>
              <w:autoSpaceDE w:val="0"/>
              <w:autoSpaceDN w:val="0"/>
              <w:adjustRightInd w:val="0"/>
              <w:jc w:val="both"/>
              <w:rPr>
                <w:szCs w:val="28"/>
              </w:rPr>
            </w:pPr>
          </w:p>
        </w:tc>
      </w:tr>
      <w:tr w:rsidR="008015D4" w:rsidRPr="008015D4" w14:paraId="312EDBA5"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4E770A32" w14:textId="4AEA7444" w:rsidR="004B5A89" w:rsidRPr="008015D4" w:rsidRDefault="004B5A89" w:rsidP="00A83D26">
            <w:pPr>
              <w:rPr>
                <w:szCs w:val="28"/>
              </w:rPr>
            </w:pPr>
            <w:r w:rsidRPr="008015D4">
              <w:rPr>
                <w:szCs w:val="28"/>
              </w:rPr>
              <w:t>1</w:t>
            </w:r>
            <w:r w:rsidR="00A83D26" w:rsidRPr="008015D4">
              <w:rPr>
                <w:szCs w:val="28"/>
              </w:rPr>
              <w:t>3</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47CEF954" w14:textId="080543C6" w:rsidR="004B5A89" w:rsidRPr="008015D4" w:rsidRDefault="004B5A89" w:rsidP="00FC6555">
            <w:pPr>
              <w:jc w:val="both"/>
              <w:rPr>
                <w:szCs w:val="28"/>
                <w:vertAlign w:val="superscript"/>
              </w:rPr>
            </w:pPr>
            <w:r w:rsidRPr="008015D4">
              <w:rPr>
                <w:szCs w:val="28"/>
              </w:rPr>
              <w:t>Единые требования к участникам закупки в соответствии с пунктом 1 части 1 статьи 31 Закона о контрактной системе в сфере закупок</w:t>
            </w:r>
            <w:r w:rsidR="00FC6555" w:rsidRPr="008015D4">
              <w:rPr>
                <w:rStyle w:val="af8"/>
                <w:szCs w:val="28"/>
              </w:rPr>
              <w:endnoteReference w:id="11"/>
            </w:r>
          </w:p>
        </w:tc>
        <w:tc>
          <w:tcPr>
            <w:tcW w:w="2522" w:type="dxa"/>
            <w:tcBorders>
              <w:top w:val="single" w:sz="4" w:space="0" w:color="000000"/>
              <w:left w:val="single" w:sz="4" w:space="0" w:color="000000"/>
              <w:bottom w:val="single" w:sz="4" w:space="0" w:color="000000"/>
              <w:right w:val="single" w:sz="4" w:space="0" w:color="000000"/>
            </w:tcBorders>
          </w:tcPr>
          <w:p w14:paraId="6A3FEB32" w14:textId="77777777" w:rsidR="004B5A89" w:rsidRPr="008015D4" w:rsidRDefault="004B5A89" w:rsidP="009E268E">
            <w:pPr>
              <w:jc w:val="both"/>
              <w:rPr>
                <w:szCs w:val="28"/>
              </w:rPr>
            </w:pPr>
          </w:p>
        </w:tc>
      </w:tr>
      <w:tr w:rsidR="008015D4" w:rsidRPr="008015D4" w14:paraId="34FA40B2"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6DAD13CB" w14:textId="545654ED" w:rsidR="004B5A89" w:rsidRPr="008015D4" w:rsidRDefault="004B5A89" w:rsidP="00A83D26">
            <w:pPr>
              <w:rPr>
                <w:szCs w:val="28"/>
              </w:rPr>
            </w:pPr>
            <w:r w:rsidRPr="008015D4">
              <w:rPr>
                <w:szCs w:val="28"/>
              </w:rPr>
              <w:t>1</w:t>
            </w:r>
            <w:r w:rsidR="00A83D26" w:rsidRPr="008015D4">
              <w:rPr>
                <w:szCs w:val="28"/>
              </w:rPr>
              <w:t>4</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23DD3E32" w14:textId="3B560B81" w:rsidR="004B5A89" w:rsidRPr="008015D4" w:rsidRDefault="004B5A89" w:rsidP="00FC6555">
            <w:pPr>
              <w:autoSpaceDE w:val="0"/>
              <w:autoSpaceDN w:val="0"/>
              <w:adjustRightInd w:val="0"/>
              <w:jc w:val="both"/>
              <w:rPr>
                <w:bCs/>
                <w:iCs/>
                <w:szCs w:val="28"/>
                <w:vertAlign w:val="superscript"/>
              </w:rPr>
            </w:pPr>
            <w:r w:rsidRPr="008015D4">
              <w:t>Дополнительные требования к участникам закупки в соответствии с частями 2, 2.1 статьи 31 Закона о контрактной системе в сфере закупок</w:t>
            </w:r>
            <w:r w:rsidR="00FC6555" w:rsidRPr="008015D4">
              <w:rPr>
                <w:rStyle w:val="af8"/>
              </w:rPr>
              <w:endnoteReference w:id="12"/>
            </w:r>
          </w:p>
        </w:tc>
        <w:tc>
          <w:tcPr>
            <w:tcW w:w="2522" w:type="dxa"/>
            <w:tcBorders>
              <w:top w:val="single" w:sz="4" w:space="0" w:color="000000"/>
              <w:left w:val="single" w:sz="4" w:space="0" w:color="000000"/>
              <w:bottom w:val="single" w:sz="4" w:space="0" w:color="000000"/>
              <w:right w:val="single" w:sz="4" w:space="0" w:color="000000"/>
            </w:tcBorders>
          </w:tcPr>
          <w:p w14:paraId="79A7C9EB" w14:textId="77777777" w:rsidR="004B5A89" w:rsidRPr="008015D4" w:rsidRDefault="004B5A89" w:rsidP="009E268E">
            <w:pPr>
              <w:jc w:val="center"/>
              <w:rPr>
                <w:szCs w:val="28"/>
              </w:rPr>
            </w:pPr>
          </w:p>
        </w:tc>
      </w:tr>
      <w:tr w:rsidR="008015D4" w:rsidRPr="008015D4" w14:paraId="260B8D3A"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7F90BE1C" w14:textId="493447AB" w:rsidR="004B5A89" w:rsidRPr="008015D4" w:rsidRDefault="004B5A89" w:rsidP="00A83D26">
            <w:pPr>
              <w:rPr>
                <w:szCs w:val="28"/>
              </w:rPr>
            </w:pPr>
            <w:r w:rsidRPr="008015D4">
              <w:rPr>
                <w:szCs w:val="28"/>
              </w:rPr>
              <w:t>1</w:t>
            </w:r>
            <w:r w:rsidR="00A83D26" w:rsidRPr="008015D4">
              <w:rPr>
                <w:szCs w:val="28"/>
              </w:rPr>
              <w:t>5</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6EDA2304" w14:textId="1672A7AC" w:rsidR="004B5A89" w:rsidRPr="008015D4" w:rsidRDefault="004B5A89" w:rsidP="00DC3F2B">
            <w:pPr>
              <w:autoSpaceDE w:val="0"/>
              <w:autoSpaceDN w:val="0"/>
              <w:adjustRightInd w:val="0"/>
              <w:jc w:val="both"/>
              <w:rPr>
                <w:szCs w:val="28"/>
                <w:vertAlign w:val="superscript"/>
              </w:rPr>
            </w:pPr>
            <w:r w:rsidRPr="008015D4">
              <w:rPr>
                <w:bCs/>
                <w:iCs/>
                <w:szCs w:val="28"/>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DC3F2B" w:rsidRPr="008015D4">
              <w:rPr>
                <w:rStyle w:val="af8"/>
                <w:bCs/>
                <w:iCs/>
                <w:szCs w:val="28"/>
              </w:rPr>
              <w:endnoteReference w:id="13"/>
            </w:r>
          </w:p>
        </w:tc>
        <w:tc>
          <w:tcPr>
            <w:tcW w:w="2522" w:type="dxa"/>
            <w:tcBorders>
              <w:top w:val="single" w:sz="4" w:space="0" w:color="000000"/>
              <w:left w:val="single" w:sz="4" w:space="0" w:color="000000"/>
              <w:bottom w:val="single" w:sz="4" w:space="0" w:color="000000"/>
              <w:right w:val="single" w:sz="4" w:space="0" w:color="000000"/>
            </w:tcBorders>
          </w:tcPr>
          <w:p w14:paraId="417E518E" w14:textId="77777777" w:rsidR="004B5A89" w:rsidRPr="008015D4" w:rsidRDefault="004B5A89" w:rsidP="009E268E">
            <w:pPr>
              <w:jc w:val="center"/>
              <w:rPr>
                <w:szCs w:val="28"/>
              </w:rPr>
            </w:pPr>
          </w:p>
        </w:tc>
      </w:tr>
      <w:tr w:rsidR="008015D4" w:rsidRPr="008015D4" w14:paraId="2823FAC9"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2435BF57" w14:textId="3C6CC273" w:rsidR="004B5A89" w:rsidRPr="008015D4" w:rsidRDefault="004B5A89" w:rsidP="00A83D26">
            <w:pPr>
              <w:rPr>
                <w:szCs w:val="28"/>
              </w:rPr>
            </w:pPr>
            <w:r w:rsidRPr="008015D4">
              <w:rPr>
                <w:szCs w:val="28"/>
              </w:rPr>
              <w:lastRenderedPageBreak/>
              <w:t>1</w:t>
            </w:r>
            <w:r w:rsidR="00A83D26" w:rsidRPr="008015D4">
              <w:rPr>
                <w:szCs w:val="28"/>
              </w:rPr>
              <w:t>6</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3CFA3B35" w14:textId="6419778A" w:rsidR="004B5A89" w:rsidRPr="008015D4" w:rsidRDefault="004B5A89" w:rsidP="00DC3F2B">
            <w:pPr>
              <w:autoSpaceDE w:val="0"/>
              <w:autoSpaceDN w:val="0"/>
              <w:adjustRightInd w:val="0"/>
              <w:jc w:val="both"/>
              <w:rPr>
                <w:bCs/>
                <w:iCs/>
                <w:szCs w:val="28"/>
                <w:vertAlign w:val="superscript"/>
              </w:rPr>
            </w:pPr>
            <w:r w:rsidRPr="008015D4">
              <w:rPr>
                <w:bCs/>
                <w:iCs/>
                <w:szCs w:val="28"/>
              </w:rPr>
              <w:t>Типовой контракт, типовые условия контрактов</w:t>
            </w:r>
            <w:r w:rsidR="00DC3F2B" w:rsidRPr="008015D4">
              <w:rPr>
                <w:rStyle w:val="af8"/>
                <w:bCs/>
                <w:iCs/>
                <w:szCs w:val="28"/>
              </w:rPr>
              <w:endnoteReference w:id="14"/>
            </w:r>
          </w:p>
        </w:tc>
        <w:tc>
          <w:tcPr>
            <w:tcW w:w="2522" w:type="dxa"/>
            <w:tcBorders>
              <w:top w:val="single" w:sz="4" w:space="0" w:color="000000"/>
              <w:left w:val="single" w:sz="4" w:space="0" w:color="000000"/>
              <w:bottom w:val="single" w:sz="4" w:space="0" w:color="000000"/>
              <w:right w:val="single" w:sz="4" w:space="0" w:color="000000"/>
            </w:tcBorders>
          </w:tcPr>
          <w:p w14:paraId="66BE287C" w14:textId="77777777" w:rsidR="004B5A89" w:rsidRPr="008015D4" w:rsidRDefault="004B5A89" w:rsidP="009E268E">
            <w:pPr>
              <w:jc w:val="center"/>
              <w:rPr>
                <w:szCs w:val="28"/>
              </w:rPr>
            </w:pPr>
          </w:p>
        </w:tc>
      </w:tr>
      <w:tr w:rsidR="008015D4" w:rsidRPr="008015D4" w14:paraId="5ABB7B92" w14:textId="77777777" w:rsidTr="009E268E">
        <w:tc>
          <w:tcPr>
            <w:tcW w:w="776" w:type="dxa"/>
            <w:tcBorders>
              <w:top w:val="single" w:sz="4" w:space="0" w:color="000000"/>
              <w:left w:val="single" w:sz="4" w:space="0" w:color="000000"/>
              <w:bottom w:val="single" w:sz="4" w:space="0" w:color="000000"/>
              <w:right w:val="single" w:sz="4" w:space="0" w:color="000000"/>
            </w:tcBorders>
            <w:vAlign w:val="center"/>
            <w:hideMark/>
          </w:tcPr>
          <w:p w14:paraId="4C8D8309" w14:textId="665B773E" w:rsidR="004B5A89" w:rsidRPr="008015D4" w:rsidRDefault="004B5A89" w:rsidP="00A83D26">
            <w:pPr>
              <w:rPr>
                <w:szCs w:val="28"/>
              </w:rPr>
            </w:pPr>
            <w:r w:rsidRPr="008015D4">
              <w:rPr>
                <w:szCs w:val="28"/>
              </w:rPr>
              <w:t>1</w:t>
            </w:r>
            <w:r w:rsidR="00A83D26" w:rsidRPr="008015D4">
              <w:rPr>
                <w:szCs w:val="28"/>
              </w:rPr>
              <w:t>7</w:t>
            </w:r>
            <w:r w:rsidRPr="008015D4">
              <w:rPr>
                <w:szCs w:val="28"/>
              </w:rPr>
              <w:t>.</w:t>
            </w:r>
          </w:p>
        </w:tc>
        <w:tc>
          <w:tcPr>
            <w:tcW w:w="8863" w:type="dxa"/>
            <w:gridSpan w:val="2"/>
            <w:tcBorders>
              <w:top w:val="single" w:sz="4" w:space="0" w:color="000000"/>
              <w:left w:val="single" w:sz="4" w:space="0" w:color="000000"/>
              <w:bottom w:val="single" w:sz="4" w:space="0" w:color="000000"/>
              <w:right w:val="single" w:sz="4" w:space="0" w:color="000000"/>
            </w:tcBorders>
            <w:hideMark/>
          </w:tcPr>
          <w:p w14:paraId="6BE8BD85" w14:textId="48A7526C" w:rsidR="004B5A89" w:rsidRPr="008015D4" w:rsidRDefault="004B5A89" w:rsidP="00FA746E">
            <w:pPr>
              <w:jc w:val="both"/>
              <w:rPr>
                <w:szCs w:val="28"/>
              </w:rPr>
            </w:pPr>
            <w:r w:rsidRPr="008015D4">
              <w:rPr>
                <w:szCs w:val="28"/>
              </w:rPr>
              <w:t>Информация о контрактной службе, контрактном управляющем, ответственном за заключение контракта:</w:t>
            </w:r>
            <w:r w:rsidR="00561DEF" w:rsidRPr="008015D4">
              <w:t xml:space="preserve"> </w:t>
            </w:r>
          </w:p>
        </w:tc>
      </w:tr>
      <w:tr w:rsidR="008015D4" w:rsidRPr="008015D4" w14:paraId="36D0590D"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65806B60" w14:textId="1B669D6E" w:rsidR="004B5A89" w:rsidRPr="008015D4" w:rsidRDefault="004B5A89" w:rsidP="00A83D26">
            <w:pPr>
              <w:rPr>
                <w:szCs w:val="28"/>
              </w:rPr>
            </w:pPr>
            <w:r w:rsidRPr="008015D4">
              <w:rPr>
                <w:szCs w:val="28"/>
              </w:rPr>
              <w:t>1</w:t>
            </w:r>
            <w:r w:rsidR="00A83D26" w:rsidRPr="008015D4">
              <w:rPr>
                <w:szCs w:val="28"/>
              </w:rPr>
              <w:t>7</w:t>
            </w:r>
            <w:r w:rsidRPr="008015D4">
              <w:rPr>
                <w:szCs w:val="28"/>
              </w:rPr>
              <w:t>.1.</w:t>
            </w:r>
          </w:p>
        </w:tc>
        <w:tc>
          <w:tcPr>
            <w:tcW w:w="6341" w:type="dxa"/>
            <w:tcBorders>
              <w:top w:val="single" w:sz="4" w:space="0" w:color="000000"/>
              <w:left w:val="single" w:sz="4" w:space="0" w:color="000000"/>
              <w:bottom w:val="single" w:sz="4" w:space="0" w:color="000000"/>
              <w:right w:val="single" w:sz="4" w:space="0" w:color="000000"/>
            </w:tcBorders>
            <w:hideMark/>
          </w:tcPr>
          <w:p w14:paraId="0AA42BD4" w14:textId="77777777" w:rsidR="004B5A89" w:rsidRPr="008015D4" w:rsidRDefault="004B5A89" w:rsidP="009E268E">
            <w:pPr>
              <w:autoSpaceDE w:val="0"/>
              <w:autoSpaceDN w:val="0"/>
              <w:adjustRightInd w:val="0"/>
              <w:jc w:val="both"/>
              <w:rPr>
                <w:szCs w:val="28"/>
              </w:rPr>
            </w:pPr>
            <w:r w:rsidRPr="008015D4">
              <w:rPr>
                <w:szCs w:val="28"/>
              </w:rPr>
              <w:t>Фамилия, имя, отчество (при наличии), должность</w:t>
            </w:r>
          </w:p>
        </w:tc>
        <w:tc>
          <w:tcPr>
            <w:tcW w:w="2522" w:type="dxa"/>
            <w:tcBorders>
              <w:top w:val="single" w:sz="4" w:space="0" w:color="000000"/>
              <w:left w:val="single" w:sz="4" w:space="0" w:color="000000"/>
              <w:bottom w:val="single" w:sz="4" w:space="0" w:color="000000"/>
              <w:right w:val="single" w:sz="4" w:space="0" w:color="000000"/>
            </w:tcBorders>
          </w:tcPr>
          <w:p w14:paraId="57321159" w14:textId="77777777" w:rsidR="004B5A89" w:rsidRPr="008015D4" w:rsidRDefault="004B5A89" w:rsidP="009E268E">
            <w:pPr>
              <w:jc w:val="center"/>
              <w:rPr>
                <w:szCs w:val="28"/>
              </w:rPr>
            </w:pPr>
          </w:p>
        </w:tc>
      </w:tr>
      <w:tr w:rsidR="008015D4" w:rsidRPr="008015D4" w14:paraId="42D5A407"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6F2AFAAA" w14:textId="35E9274B" w:rsidR="004B5A89" w:rsidRPr="008015D4" w:rsidRDefault="004B5A89" w:rsidP="00A83D26">
            <w:pPr>
              <w:rPr>
                <w:szCs w:val="28"/>
              </w:rPr>
            </w:pPr>
            <w:r w:rsidRPr="008015D4">
              <w:rPr>
                <w:szCs w:val="28"/>
              </w:rPr>
              <w:t>1</w:t>
            </w:r>
            <w:r w:rsidR="00A83D26" w:rsidRPr="008015D4">
              <w:rPr>
                <w:szCs w:val="28"/>
              </w:rPr>
              <w:t>7</w:t>
            </w:r>
            <w:r w:rsidRPr="008015D4">
              <w:rPr>
                <w:szCs w:val="28"/>
              </w:rPr>
              <w:t>.</w:t>
            </w:r>
            <w:r w:rsidR="00DC3F2B" w:rsidRPr="008015D4">
              <w:rPr>
                <w:szCs w:val="28"/>
              </w:rPr>
              <w:t>2</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5EDF3974" w14:textId="77777777" w:rsidR="004B5A89" w:rsidRPr="008015D4" w:rsidRDefault="004B5A89" w:rsidP="009E268E">
            <w:pPr>
              <w:autoSpaceDE w:val="0"/>
              <w:autoSpaceDN w:val="0"/>
              <w:adjustRightInd w:val="0"/>
              <w:jc w:val="both"/>
              <w:rPr>
                <w:szCs w:val="28"/>
              </w:rPr>
            </w:pPr>
            <w:r w:rsidRPr="008015D4">
              <w:rPr>
                <w:szCs w:val="28"/>
              </w:rPr>
              <w:t>Адрес электронной почты</w:t>
            </w:r>
          </w:p>
        </w:tc>
        <w:tc>
          <w:tcPr>
            <w:tcW w:w="2522" w:type="dxa"/>
            <w:tcBorders>
              <w:top w:val="single" w:sz="4" w:space="0" w:color="000000"/>
              <w:left w:val="single" w:sz="4" w:space="0" w:color="000000"/>
              <w:bottom w:val="single" w:sz="4" w:space="0" w:color="000000"/>
              <w:right w:val="single" w:sz="4" w:space="0" w:color="000000"/>
            </w:tcBorders>
          </w:tcPr>
          <w:p w14:paraId="34ABEDFC" w14:textId="77777777" w:rsidR="004B5A89" w:rsidRPr="008015D4" w:rsidRDefault="004B5A89" w:rsidP="009E268E">
            <w:pPr>
              <w:jc w:val="center"/>
              <w:rPr>
                <w:szCs w:val="28"/>
              </w:rPr>
            </w:pPr>
          </w:p>
        </w:tc>
      </w:tr>
      <w:tr w:rsidR="008015D4" w:rsidRPr="008015D4" w14:paraId="1B21ED1F" w14:textId="77777777" w:rsidTr="008015D4">
        <w:tc>
          <w:tcPr>
            <w:tcW w:w="776" w:type="dxa"/>
            <w:tcBorders>
              <w:top w:val="single" w:sz="4" w:space="0" w:color="000000"/>
              <w:left w:val="single" w:sz="4" w:space="0" w:color="000000"/>
              <w:bottom w:val="single" w:sz="4" w:space="0" w:color="000000"/>
              <w:right w:val="single" w:sz="4" w:space="0" w:color="000000"/>
            </w:tcBorders>
            <w:vAlign w:val="center"/>
            <w:hideMark/>
          </w:tcPr>
          <w:p w14:paraId="19028553" w14:textId="16542950" w:rsidR="004B5A89" w:rsidRPr="008015D4" w:rsidRDefault="004B5A89" w:rsidP="00A83D26">
            <w:pPr>
              <w:rPr>
                <w:szCs w:val="28"/>
              </w:rPr>
            </w:pPr>
            <w:r w:rsidRPr="008015D4">
              <w:rPr>
                <w:szCs w:val="28"/>
              </w:rPr>
              <w:t>1</w:t>
            </w:r>
            <w:r w:rsidR="00A83D26" w:rsidRPr="008015D4">
              <w:rPr>
                <w:szCs w:val="28"/>
              </w:rPr>
              <w:t>7</w:t>
            </w:r>
            <w:r w:rsidRPr="008015D4">
              <w:rPr>
                <w:szCs w:val="28"/>
              </w:rPr>
              <w:t>.</w:t>
            </w:r>
            <w:r w:rsidR="00DC3F2B" w:rsidRPr="008015D4">
              <w:rPr>
                <w:szCs w:val="28"/>
              </w:rPr>
              <w:t>3</w:t>
            </w:r>
            <w:r w:rsidRPr="008015D4">
              <w:rPr>
                <w:szCs w:val="28"/>
              </w:rPr>
              <w:t>.</w:t>
            </w:r>
          </w:p>
        </w:tc>
        <w:tc>
          <w:tcPr>
            <w:tcW w:w="6341" w:type="dxa"/>
            <w:tcBorders>
              <w:top w:val="single" w:sz="4" w:space="0" w:color="000000"/>
              <w:left w:val="single" w:sz="4" w:space="0" w:color="000000"/>
              <w:bottom w:val="single" w:sz="4" w:space="0" w:color="000000"/>
              <w:right w:val="single" w:sz="4" w:space="0" w:color="000000"/>
            </w:tcBorders>
            <w:hideMark/>
          </w:tcPr>
          <w:p w14:paraId="10C18065" w14:textId="77777777" w:rsidR="004B5A89" w:rsidRPr="008015D4" w:rsidRDefault="004B5A89" w:rsidP="009E268E">
            <w:pPr>
              <w:autoSpaceDE w:val="0"/>
              <w:autoSpaceDN w:val="0"/>
              <w:adjustRightInd w:val="0"/>
              <w:jc w:val="both"/>
              <w:rPr>
                <w:bCs/>
                <w:szCs w:val="28"/>
              </w:rPr>
            </w:pPr>
            <w:r w:rsidRPr="008015D4">
              <w:rPr>
                <w:szCs w:val="28"/>
              </w:rPr>
              <w:t>Номер контактного телефона</w:t>
            </w:r>
          </w:p>
        </w:tc>
        <w:tc>
          <w:tcPr>
            <w:tcW w:w="2522" w:type="dxa"/>
            <w:tcBorders>
              <w:top w:val="single" w:sz="4" w:space="0" w:color="000000"/>
              <w:left w:val="single" w:sz="4" w:space="0" w:color="000000"/>
              <w:bottom w:val="single" w:sz="4" w:space="0" w:color="000000"/>
              <w:right w:val="single" w:sz="4" w:space="0" w:color="000000"/>
            </w:tcBorders>
          </w:tcPr>
          <w:p w14:paraId="6A6761DB" w14:textId="77777777" w:rsidR="004B5A89" w:rsidRPr="008015D4" w:rsidRDefault="004B5A89" w:rsidP="009E268E">
            <w:pPr>
              <w:jc w:val="center"/>
              <w:rPr>
                <w:szCs w:val="28"/>
              </w:rPr>
            </w:pPr>
          </w:p>
        </w:tc>
      </w:tr>
    </w:tbl>
    <w:p w14:paraId="0EE97AB1" w14:textId="77777777" w:rsidR="004B5A89" w:rsidRPr="00FA746E" w:rsidRDefault="004B5A89" w:rsidP="004B5A89">
      <w:pPr>
        <w:ind w:firstLine="567"/>
        <w:rPr>
          <w:szCs w:val="28"/>
        </w:rPr>
      </w:pPr>
    </w:p>
    <w:p w14:paraId="2E14A3AE" w14:textId="12505898" w:rsidR="004B5A89" w:rsidRPr="00FA746E" w:rsidRDefault="004B5A89" w:rsidP="004B5A89">
      <w:pPr>
        <w:ind w:firstLine="567"/>
        <w:rPr>
          <w:szCs w:val="28"/>
        </w:rPr>
      </w:pPr>
      <w:r w:rsidRPr="00FA746E">
        <w:rPr>
          <w:szCs w:val="28"/>
        </w:rPr>
        <w:t>Приложения к заявке</w:t>
      </w:r>
      <w:r w:rsidR="00912463" w:rsidRPr="00FA746E">
        <w:rPr>
          <w:rStyle w:val="af8"/>
          <w:szCs w:val="28"/>
        </w:rPr>
        <w:endnoteReference w:id="15"/>
      </w:r>
      <w:r w:rsidRPr="00FA746E">
        <w:rPr>
          <w:szCs w:val="28"/>
        </w:rPr>
        <w:t>:</w:t>
      </w:r>
    </w:p>
    <w:p w14:paraId="68D819B5" w14:textId="07B8509A" w:rsidR="004B5A89" w:rsidRPr="00FA746E" w:rsidRDefault="004B5A89" w:rsidP="004B5A89">
      <w:pPr>
        <w:ind w:firstLine="567"/>
        <w:rPr>
          <w:szCs w:val="28"/>
        </w:rPr>
      </w:pPr>
      <w:r w:rsidRPr="00FA746E">
        <w:rPr>
          <w:szCs w:val="28"/>
        </w:rPr>
        <w:t xml:space="preserve">1. </w:t>
      </w:r>
      <w:r w:rsidR="00912463" w:rsidRPr="00FA746E">
        <w:rPr>
          <w:szCs w:val="28"/>
        </w:rPr>
        <w:t>О</w:t>
      </w:r>
      <w:r w:rsidRPr="00FA746E">
        <w:rPr>
          <w:szCs w:val="28"/>
        </w:rPr>
        <w:t>писание объекта закупки.</w:t>
      </w:r>
    </w:p>
    <w:p w14:paraId="455F2A3E" w14:textId="77777777" w:rsidR="004B5A89" w:rsidRPr="00FA746E" w:rsidRDefault="004B5A89" w:rsidP="004B5A89">
      <w:pPr>
        <w:ind w:firstLine="567"/>
        <w:jc w:val="both"/>
        <w:rPr>
          <w:szCs w:val="28"/>
        </w:rPr>
      </w:pPr>
      <w:r w:rsidRPr="00FA746E">
        <w:rPr>
          <w:szCs w:val="28"/>
        </w:rPr>
        <w:t>2. Проект контракта.</w:t>
      </w:r>
    </w:p>
    <w:p w14:paraId="6EE45F2B" w14:textId="171A16AE" w:rsidR="004B5A89" w:rsidRPr="00FA746E" w:rsidRDefault="004B5A89" w:rsidP="004B5A89">
      <w:pPr>
        <w:ind w:firstLine="567"/>
        <w:jc w:val="both"/>
        <w:rPr>
          <w:szCs w:val="28"/>
        </w:rPr>
      </w:pPr>
      <w:r w:rsidRPr="00FA746E">
        <w:rPr>
          <w:szCs w:val="28"/>
        </w:rPr>
        <w:t xml:space="preserve">3. Обоснование начальной (максимальной) цены контракта </w:t>
      </w:r>
      <w:r w:rsidR="00912463" w:rsidRPr="00FA746E">
        <w:rPr>
          <w:szCs w:val="28"/>
        </w:rPr>
        <w:t xml:space="preserve">либо </w:t>
      </w:r>
      <w:r w:rsidRPr="00FA746E">
        <w:rPr>
          <w:szCs w:val="28"/>
        </w:rPr>
        <w:t>обоснование начальной цены единицы товара, работы, услуги.</w:t>
      </w:r>
    </w:p>
    <w:p w14:paraId="4A23DBDF" w14:textId="77777777" w:rsidR="004B5A89" w:rsidRPr="00FA746E" w:rsidRDefault="004B5A89" w:rsidP="004B5A89">
      <w:pPr>
        <w:ind w:firstLine="567"/>
        <w:jc w:val="both"/>
        <w:rPr>
          <w:szCs w:val="28"/>
        </w:rPr>
      </w:pPr>
      <w:r w:rsidRPr="00FA746E">
        <w:rPr>
          <w:szCs w:val="28"/>
        </w:rPr>
        <w:t>4. Иные документы и информация, предоставляемые заказчиком в качестве приложений к заявке, необходимые для осуществления закупки.</w:t>
      </w:r>
    </w:p>
    <w:tbl>
      <w:tblPr>
        <w:tblW w:w="9889" w:type="dxa"/>
        <w:tblLook w:val="04A0" w:firstRow="1" w:lastRow="0" w:firstColumn="1" w:lastColumn="0" w:noHBand="0" w:noVBand="1"/>
      </w:tblPr>
      <w:tblGrid>
        <w:gridCol w:w="3284"/>
        <w:gridCol w:w="510"/>
        <w:gridCol w:w="283"/>
        <w:gridCol w:w="406"/>
        <w:gridCol w:w="2004"/>
        <w:gridCol w:w="142"/>
        <w:gridCol w:w="439"/>
        <w:gridCol w:w="2821"/>
      </w:tblGrid>
      <w:tr w:rsidR="004B5A89" w:rsidRPr="00FA746E" w14:paraId="7B7E0BA9" w14:textId="77777777" w:rsidTr="009E268E">
        <w:tc>
          <w:tcPr>
            <w:tcW w:w="4077" w:type="dxa"/>
            <w:gridSpan w:val="3"/>
            <w:tcBorders>
              <w:top w:val="nil"/>
              <w:left w:val="nil"/>
              <w:bottom w:val="single" w:sz="4" w:space="0" w:color="auto"/>
              <w:right w:val="nil"/>
            </w:tcBorders>
          </w:tcPr>
          <w:p w14:paraId="5CB6DF8A" w14:textId="77777777" w:rsidR="004B5A89" w:rsidRPr="00FA746E" w:rsidRDefault="004B5A89" w:rsidP="009E268E">
            <w:pPr>
              <w:jc w:val="both"/>
              <w:rPr>
                <w:szCs w:val="28"/>
              </w:rPr>
            </w:pPr>
          </w:p>
          <w:p w14:paraId="6EAA8FB1" w14:textId="77777777" w:rsidR="004B5A89" w:rsidRPr="00FA746E" w:rsidRDefault="004B5A89" w:rsidP="009E268E">
            <w:pPr>
              <w:jc w:val="both"/>
              <w:rPr>
                <w:szCs w:val="28"/>
              </w:rPr>
            </w:pPr>
          </w:p>
          <w:p w14:paraId="20575BFC" w14:textId="77777777" w:rsidR="004B5A89" w:rsidRPr="00FA746E" w:rsidRDefault="004B5A89" w:rsidP="009E268E">
            <w:pPr>
              <w:jc w:val="both"/>
              <w:rPr>
                <w:szCs w:val="28"/>
              </w:rPr>
            </w:pPr>
          </w:p>
        </w:tc>
        <w:tc>
          <w:tcPr>
            <w:tcW w:w="406" w:type="dxa"/>
          </w:tcPr>
          <w:p w14:paraId="52708E90" w14:textId="77777777" w:rsidR="004B5A89" w:rsidRPr="00FA746E" w:rsidRDefault="004B5A89" w:rsidP="009E268E">
            <w:pPr>
              <w:jc w:val="both"/>
              <w:rPr>
                <w:szCs w:val="28"/>
              </w:rPr>
            </w:pPr>
          </w:p>
        </w:tc>
        <w:tc>
          <w:tcPr>
            <w:tcW w:w="2146" w:type="dxa"/>
            <w:gridSpan w:val="2"/>
            <w:tcBorders>
              <w:top w:val="nil"/>
              <w:left w:val="nil"/>
              <w:bottom w:val="single" w:sz="4" w:space="0" w:color="auto"/>
              <w:right w:val="nil"/>
            </w:tcBorders>
          </w:tcPr>
          <w:p w14:paraId="431A171C" w14:textId="77777777" w:rsidR="004B5A89" w:rsidRPr="00FA746E" w:rsidRDefault="004B5A89" w:rsidP="009E268E">
            <w:pPr>
              <w:jc w:val="both"/>
              <w:rPr>
                <w:szCs w:val="28"/>
              </w:rPr>
            </w:pPr>
          </w:p>
        </w:tc>
        <w:tc>
          <w:tcPr>
            <w:tcW w:w="439" w:type="dxa"/>
          </w:tcPr>
          <w:p w14:paraId="5AF55D1E" w14:textId="77777777" w:rsidR="004B5A89" w:rsidRPr="00FA746E" w:rsidRDefault="004B5A89" w:rsidP="009E268E">
            <w:pPr>
              <w:jc w:val="both"/>
              <w:rPr>
                <w:szCs w:val="28"/>
              </w:rPr>
            </w:pPr>
          </w:p>
        </w:tc>
        <w:tc>
          <w:tcPr>
            <w:tcW w:w="2821" w:type="dxa"/>
            <w:tcBorders>
              <w:top w:val="nil"/>
              <w:left w:val="nil"/>
              <w:bottom w:val="single" w:sz="4" w:space="0" w:color="auto"/>
              <w:right w:val="nil"/>
            </w:tcBorders>
          </w:tcPr>
          <w:p w14:paraId="120240D6" w14:textId="77777777" w:rsidR="004B5A89" w:rsidRPr="00FA746E" w:rsidRDefault="004B5A89" w:rsidP="009E268E">
            <w:pPr>
              <w:jc w:val="right"/>
              <w:rPr>
                <w:szCs w:val="28"/>
              </w:rPr>
            </w:pPr>
          </w:p>
        </w:tc>
      </w:tr>
      <w:tr w:rsidR="004B5A89" w:rsidRPr="00FA746E" w14:paraId="4E6F97FF" w14:textId="77777777" w:rsidTr="009E268E">
        <w:tc>
          <w:tcPr>
            <w:tcW w:w="4077" w:type="dxa"/>
            <w:gridSpan w:val="3"/>
            <w:tcBorders>
              <w:top w:val="single" w:sz="4" w:space="0" w:color="auto"/>
              <w:left w:val="nil"/>
              <w:bottom w:val="nil"/>
              <w:right w:val="nil"/>
            </w:tcBorders>
            <w:hideMark/>
          </w:tcPr>
          <w:p w14:paraId="2D923BE5" w14:textId="5EE4CD4D" w:rsidR="004B5A89" w:rsidRPr="00FA746E" w:rsidRDefault="004B5A89" w:rsidP="00FA746E">
            <w:pPr>
              <w:jc w:val="center"/>
              <w:rPr>
                <w:szCs w:val="28"/>
              </w:rPr>
            </w:pPr>
            <w:r w:rsidRPr="00FA746E">
              <w:rPr>
                <w:szCs w:val="28"/>
              </w:rPr>
              <w:t xml:space="preserve">наименование должности лица, подписавшего </w:t>
            </w:r>
            <w:r w:rsidR="00912463" w:rsidRPr="00FA746E">
              <w:rPr>
                <w:szCs w:val="28"/>
              </w:rPr>
              <w:t xml:space="preserve">заявку </w:t>
            </w:r>
          </w:p>
        </w:tc>
        <w:tc>
          <w:tcPr>
            <w:tcW w:w="406" w:type="dxa"/>
          </w:tcPr>
          <w:p w14:paraId="5E109070" w14:textId="77777777" w:rsidR="004B5A89" w:rsidRPr="00FA746E" w:rsidRDefault="004B5A89" w:rsidP="009E268E">
            <w:pPr>
              <w:jc w:val="center"/>
              <w:rPr>
                <w:szCs w:val="28"/>
              </w:rPr>
            </w:pPr>
          </w:p>
        </w:tc>
        <w:tc>
          <w:tcPr>
            <w:tcW w:w="2146" w:type="dxa"/>
            <w:gridSpan w:val="2"/>
            <w:tcBorders>
              <w:top w:val="single" w:sz="4" w:space="0" w:color="auto"/>
              <w:left w:val="nil"/>
              <w:bottom w:val="nil"/>
              <w:right w:val="nil"/>
            </w:tcBorders>
            <w:hideMark/>
          </w:tcPr>
          <w:p w14:paraId="3C820722" w14:textId="77777777" w:rsidR="004B5A89" w:rsidRPr="00FA746E" w:rsidRDefault="004B5A89" w:rsidP="009E268E">
            <w:pPr>
              <w:jc w:val="center"/>
              <w:rPr>
                <w:szCs w:val="28"/>
              </w:rPr>
            </w:pPr>
            <w:r w:rsidRPr="00FA746E">
              <w:rPr>
                <w:szCs w:val="28"/>
              </w:rPr>
              <w:t xml:space="preserve"> подпись</w:t>
            </w:r>
          </w:p>
        </w:tc>
        <w:tc>
          <w:tcPr>
            <w:tcW w:w="439" w:type="dxa"/>
          </w:tcPr>
          <w:p w14:paraId="63587326" w14:textId="77777777" w:rsidR="004B5A89" w:rsidRPr="00FA746E" w:rsidRDefault="004B5A89" w:rsidP="009E268E">
            <w:pPr>
              <w:jc w:val="center"/>
              <w:rPr>
                <w:szCs w:val="28"/>
              </w:rPr>
            </w:pPr>
          </w:p>
        </w:tc>
        <w:tc>
          <w:tcPr>
            <w:tcW w:w="2821" w:type="dxa"/>
            <w:tcBorders>
              <w:top w:val="single" w:sz="4" w:space="0" w:color="auto"/>
              <w:left w:val="nil"/>
              <w:bottom w:val="nil"/>
              <w:right w:val="nil"/>
            </w:tcBorders>
            <w:hideMark/>
          </w:tcPr>
          <w:p w14:paraId="534663CD" w14:textId="6DD56EA7" w:rsidR="004B5A89" w:rsidRPr="00FA746E" w:rsidRDefault="004B5A89" w:rsidP="00912463">
            <w:pPr>
              <w:jc w:val="center"/>
              <w:rPr>
                <w:szCs w:val="28"/>
                <w:vertAlign w:val="superscript"/>
              </w:rPr>
            </w:pPr>
            <w:r w:rsidRPr="00FA746E">
              <w:rPr>
                <w:szCs w:val="28"/>
              </w:rPr>
              <w:t>инициалы, фамилия</w:t>
            </w:r>
            <w:r w:rsidR="00912463" w:rsidRPr="00FA746E">
              <w:rPr>
                <w:rStyle w:val="af8"/>
                <w:szCs w:val="28"/>
              </w:rPr>
              <w:endnoteReference w:id="16"/>
            </w:r>
          </w:p>
        </w:tc>
      </w:tr>
      <w:tr w:rsidR="004B5A89" w:rsidRPr="00FA746E" w14:paraId="12BFCFBC" w14:textId="77777777" w:rsidTr="009E268E">
        <w:trPr>
          <w:gridAfter w:val="3"/>
          <w:wAfter w:w="3402" w:type="dxa"/>
        </w:trPr>
        <w:tc>
          <w:tcPr>
            <w:tcW w:w="3284" w:type="dxa"/>
          </w:tcPr>
          <w:p w14:paraId="2A26FA63" w14:textId="77777777" w:rsidR="004B5A89" w:rsidRPr="00FA746E" w:rsidRDefault="004B5A89" w:rsidP="009E268E">
            <w:pPr>
              <w:jc w:val="both"/>
              <w:rPr>
                <w:szCs w:val="28"/>
              </w:rPr>
            </w:pPr>
          </w:p>
          <w:p w14:paraId="34607F42" w14:textId="77777777" w:rsidR="004B5A89" w:rsidRPr="00FA746E" w:rsidRDefault="004B5A89" w:rsidP="009E268E">
            <w:pPr>
              <w:jc w:val="both"/>
              <w:rPr>
                <w:szCs w:val="28"/>
              </w:rPr>
            </w:pPr>
          </w:p>
          <w:p w14:paraId="74FED1E7" w14:textId="77777777" w:rsidR="004B5A89" w:rsidRPr="00FA746E" w:rsidRDefault="004B5A89" w:rsidP="009E268E">
            <w:pPr>
              <w:jc w:val="both"/>
              <w:rPr>
                <w:szCs w:val="28"/>
              </w:rPr>
            </w:pPr>
            <w:r w:rsidRPr="00FA746E">
              <w:rPr>
                <w:szCs w:val="28"/>
              </w:rPr>
              <w:t>СОГЛАСОВАНО</w:t>
            </w:r>
          </w:p>
          <w:p w14:paraId="6EC77D55" w14:textId="77777777" w:rsidR="004B5A89" w:rsidRPr="00FA746E" w:rsidRDefault="004B5A89" w:rsidP="009E268E">
            <w:pPr>
              <w:jc w:val="both"/>
              <w:rPr>
                <w:szCs w:val="28"/>
              </w:rPr>
            </w:pPr>
          </w:p>
        </w:tc>
        <w:tc>
          <w:tcPr>
            <w:tcW w:w="510" w:type="dxa"/>
          </w:tcPr>
          <w:p w14:paraId="76200DCD" w14:textId="77777777" w:rsidR="004B5A89" w:rsidRPr="00FA746E" w:rsidRDefault="004B5A89" w:rsidP="009E268E">
            <w:pPr>
              <w:jc w:val="both"/>
              <w:rPr>
                <w:szCs w:val="28"/>
              </w:rPr>
            </w:pPr>
          </w:p>
        </w:tc>
        <w:tc>
          <w:tcPr>
            <w:tcW w:w="2693" w:type="dxa"/>
            <w:gridSpan w:val="3"/>
          </w:tcPr>
          <w:p w14:paraId="46BE6F47" w14:textId="77777777" w:rsidR="004B5A89" w:rsidRPr="00FA746E" w:rsidRDefault="004B5A89" w:rsidP="009E268E">
            <w:pPr>
              <w:jc w:val="both"/>
              <w:rPr>
                <w:szCs w:val="28"/>
              </w:rPr>
            </w:pPr>
          </w:p>
        </w:tc>
      </w:tr>
      <w:tr w:rsidR="004B5A89" w:rsidRPr="00743EA8" w14:paraId="1145E616" w14:textId="77777777" w:rsidTr="009E268E">
        <w:tc>
          <w:tcPr>
            <w:tcW w:w="4077" w:type="dxa"/>
            <w:gridSpan w:val="3"/>
            <w:tcBorders>
              <w:top w:val="single" w:sz="4" w:space="0" w:color="auto"/>
              <w:left w:val="nil"/>
              <w:bottom w:val="nil"/>
              <w:right w:val="nil"/>
            </w:tcBorders>
            <w:hideMark/>
          </w:tcPr>
          <w:p w14:paraId="63912A13" w14:textId="0AA4F6BE" w:rsidR="004B5A89" w:rsidRPr="00FA746E" w:rsidRDefault="004B5A89" w:rsidP="00FA746E">
            <w:pPr>
              <w:jc w:val="center"/>
              <w:rPr>
                <w:szCs w:val="28"/>
              </w:rPr>
            </w:pPr>
            <w:r w:rsidRPr="00FA746E">
              <w:rPr>
                <w:szCs w:val="28"/>
              </w:rPr>
              <w:t xml:space="preserve">наименование должности лица, </w:t>
            </w:r>
            <w:r w:rsidR="00912463" w:rsidRPr="00FA746E">
              <w:rPr>
                <w:szCs w:val="28"/>
              </w:rPr>
              <w:t xml:space="preserve">согласовавшего заявку </w:t>
            </w:r>
          </w:p>
        </w:tc>
        <w:tc>
          <w:tcPr>
            <w:tcW w:w="406" w:type="dxa"/>
          </w:tcPr>
          <w:p w14:paraId="5307FF61" w14:textId="77777777" w:rsidR="004B5A89" w:rsidRPr="00FA746E" w:rsidRDefault="004B5A89" w:rsidP="009E268E">
            <w:pPr>
              <w:jc w:val="center"/>
              <w:rPr>
                <w:szCs w:val="28"/>
              </w:rPr>
            </w:pPr>
          </w:p>
        </w:tc>
        <w:tc>
          <w:tcPr>
            <w:tcW w:w="2146" w:type="dxa"/>
            <w:gridSpan w:val="2"/>
            <w:tcBorders>
              <w:top w:val="single" w:sz="4" w:space="0" w:color="auto"/>
              <w:left w:val="nil"/>
              <w:bottom w:val="nil"/>
              <w:right w:val="nil"/>
            </w:tcBorders>
            <w:hideMark/>
          </w:tcPr>
          <w:p w14:paraId="74DD1C54" w14:textId="77777777" w:rsidR="004B5A89" w:rsidRPr="00FA746E" w:rsidRDefault="004B5A89" w:rsidP="009E268E">
            <w:pPr>
              <w:jc w:val="center"/>
              <w:rPr>
                <w:szCs w:val="28"/>
              </w:rPr>
            </w:pPr>
            <w:r w:rsidRPr="00FA746E">
              <w:rPr>
                <w:szCs w:val="28"/>
              </w:rPr>
              <w:t xml:space="preserve"> подпись</w:t>
            </w:r>
          </w:p>
        </w:tc>
        <w:tc>
          <w:tcPr>
            <w:tcW w:w="439" w:type="dxa"/>
          </w:tcPr>
          <w:p w14:paraId="6194B887" w14:textId="77777777" w:rsidR="004B5A89" w:rsidRPr="00FA746E" w:rsidRDefault="004B5A89" w:rsidP="009E268E">
            <w:pPr>
              <w:jc w:val="center"/>
              <w:rPr>
                <w:szCs w:val="28"/>
              </w:rPr>
            </w:pPr>
          </w:p>
        </w:tc>
        <w:tc>
          <w:tcPr>
            <w:tcW w:w="2821" w:type="dxa"/>
            <w:tcBorders>
              <w:top w:val="single" w:sz="4" w:space="0" w:color="auto"/>
              <w:left w:val="nil"/>
              <w:bottom w:val="nil"/>
              <w:right w:val="nil"/>
            </w:tcBorders>
            <w:hideMark/>
          </w:tcPr>
          <w:p w14:paraId="2177F02E" w14:textId="3ED80763" w:rsidR="004B5A89" w:rsidRPr="00B0593F" w:rsidRDefault="004B5A89" w:rsidP="00912463">
            <w:pPr>
              <w:jc w:val="center"/>
              <w:rPr>
                <w:szCs w:val="28"/>
                <w:vertAlign w:val="superscript"/>
              </w:rPr>
            </w:pPr>
            <w:r w:rsidRPr="00FA746E">
              <w:rPr>
                <w:szCs w:val="28"/>
              </w:rPr>
              <w:t>инициалы, фамилия</w:t>
            </w:r>
            <w:r w:rsidR="00912463" w:rsidRPr="00FA746E">
              <w:rPr>
                <w:rStyle w:val="af8"/>
                <w:szCs w:val="28"/>
              </w:rPr>
              <w:endnoteReference w:id="17"/>
            </w:r>
          </w:p>
        </w:tc>
      </w:tr>
    </w:tbl>
    <w:p w14:paraId="41989782" w14:textId="77777777" w:rsidR="004B5A89" w:rsidRPr="0082631F" w:rsidRDefault="004B5A89" w:rsidP="004B5A89">
      <w:pPr>
        <w:jc w:val="both"/>
        <w:rPr>
          <w:szCs w:val="28"/>
        </w:rPr>
      </w:pPr>
    </w:p>
    <w:p w14:paraId="1DBCE136" w14:textId="77777777" w:rsidR="008015D4" w:rsidRPr="0082631F" w:rsidRDefault="008015D4" w:rsidP="008015D4">
      <w:pPr>
        <w:jc w:val="both"/>
        <w:rPr>
          <w:szCs w:val="28"/>
        </w:rPr>
      </w:pPr>
    </w:p>
    <w:tbl>
      <w:tblPr>
        <w:tblW w:w="9889" w:type="dxa"/>
        <w:tblLook w:val="04A0" w:firstRow="1" w:lastRow="0" w:firstColumn="1" w:lastColumn="0" w:noHBand="0" w:noVBand="1"/>
      </w:tblPr>
      <w:tblGrid>
        <w:gridCol w:w="3284"/>
        <w:gridCol w:w="510"/>
        <w:gridCol w:w="283"/>
        <w:gridCol w:w="406"/>
        <w:gridCol w:w="2004"/>
        <w:gridCol w:w="142"/>
        <w:gridCol w:w="439"/>
        <w:gridCol w:w="2821"/>
      </w:tblGrid>
      <w:tr w:rsidR="0082631F" w:rsidRPr="0082631F" w14:paraId="4E102AAC" w14:textId="77777777" w:rsidTr="002134DF">
        <w:trPr>
          <w:gridAfter w:val="3"/>
          <w:wAfter w:w="3402" w:type="dxa"/>
        </w:trPr>
        <w:tc>
          <w:tcPr>
            <w:tcW w:w="3284" w:type="dxa"/>
          </w:tcPr>
          <w:p w14:paraId="72188385" w14:textId="77777777" w:rsidR="008015D4" w:rsidRPr="0082631F" w:rsidRDefault="008015D4" w:rsidP="002134DF">
            <w:pPr>
              <w:jc w:val="both"/>
              <w:rPr>
                <w:szCs w:val="28"/>
              </w:rPr>
            </w:pPr>
            <w:r w:rsidRPr="0082631F">
              <w:rPr>
                <w:szCs w:val="28"/>
              </w:rPr>
              <w:t>СОГЛАСОВАНО</w:t>
            </w:r>
          </w:p>
          <w:p w14:paraId="317A7A48" w14:textId="77777777" w:rsidR="008015D4" w:rsidRPr="0082631F" w:rsidRDefault="008015D4" w:rsidP="002134DF">
            <w:pPr>
              <w:jc w:val="both"/>
              <w:rPr>
                <w:szCs w:val="28"/>
              </w:rPr>
            </w:pPr>
          </w:p>
        </w:tc>
        <w:tc>
          <w:tcPr>
            <w:tcW w:w="510" w:type="dxa"/>
          </w:tcPr>
          <w:p w14:paraId="42B1E476" w14:textId="77777777" w:rsidR="008015D4" w:rsidRPr="0082631F" w:rsidRDefault="008015D4" w:rsidP="002134DF">
            <w:pPr>
              <w:jc w:val="both"/>
              <w:rPr>
                <w:szCs w:val="28"/>
              </w:rPr>
            </w:pPr>
          </w:p>
        </w:tc>
        <w:tc>
          <w:tcPr>
            <w:tcW w:w="2693" w:type="dxa"/>
            <w:gridSpan w:val="3"/>
          </w:tcPr>
          <w:p w14:paraId="3D966792" w14:textId="77777777" w:rsidR="008015D4" w:rsidRPr="0082631F" w:rsidRDefault="008015D4" w:rsidP="002134DF">
            <w:pPr>
              <w:jc w:val="both"/>
              <w:rPr>
                <w:szCs w:val="28"/>
              </w:rPr>
            </w:pPr>
          </w:p>
        </w:tc>
      </w:tr>
      <w:tr w:rsidR="0082631F" w:rsidRPr="0082631F" w14:paraId="2942951B" w14:textId="77777777" w:rsidTr="002134DF">
        <w:tc>
          <w:tcPr>
            <w:tcW w:w="4077" w:type="dxa"/>
            <w:gridSpan w:val="3"/>
            <w:tcBorders>
              <w:top w:val="single" w:sz="4" w:space="0" w:color="auto"/>
              <w:left w:val="nil"/>
              <w:bottom w:val="nil"/>
              <w:right w:val="nil"/>
            </w:tcBorders>
            <w:hideMark/>
          </w:tcPr>
          <w:p w14:paraId="5D41F222" w14:textId="77777777" w:rsidR="008015D4" w:rsidRPr="0082631F" w:rsidRDefault="008015D4" w:rsidP="002134DF">
            <w:pPr>
              <w:jc w:val="center"/>
              <w:rPr>
                <w:szCs w:val="28"/>
              </w:rPr>
            </w:pPr>
            <w:r w:rsidRPr="0082631F">
              <w:rPr>
                <w:szCs w:val="28"/>
              </w:rPr>
              <w:t>наименование должности лица, подписавшего документ</w:t>
            </w:r>
          </w:p>
        </w:tc>
        <w:tc>
          <w:tcPr>
            <w:tcW w:w="406" w:type="dxa"/>
          </w:tcPr>
          <w:p w14:paraId="45F2E089" w14:textId="77777777" w:rsidR="008015D4" w:rsidRPr="0082631F" w:rsidRDefault="008015D4" w:rsidP="002134DF">
            <w:pPr>
              <w:jc w:val="center"/>
              <w:rPr>
                <w:szCs w:val="28"/>
              </w:rPr>
            </w:pPr>
          </w:p>
        </w:tc>
        <w:tc>
          <w:tcPr>
            <w:tcW w:w="2146" w:type="dxa"/>
            <w:gridSpan w:val="2"/>
            <w:tcBorders>
              <w:top w:val="single" w:sz="4" w:space="0" w:color="auto"/>
              <w:left w:val="nil"/>
              <w:bottom w:val="nil"/>
              <w:right w:val="nil"/>
            </w:tcBorders>
            <w:hideMark/>
          </w:tcPr>
          <w:p w14:paraId="119CCDFA" w14:textId="77777777" w:rsidR="008015D4" w:rsidRPr="0082631F" w:rsidRDefault="008015D4" w:rsidP="002134DF">
            <w:pPr>
              <w:jc w:val="center"/>
              <w:rPr>
                <w:szCs w:val="28"/>
              </w:rPr>
            </w:pPr>
            <w:r w:rsidRPr="0082631F">
              <w:rPr>
                <w:szCs w:val="28"/>
              </w:rPr>
              <w:t xml:space="preserve"> подпись</w:t>
            </w:r>
          </w:p>
        </w:tc>
        <w:tc>
          <w:tcPr>
            <w:tcW w:w="439" w:type="dxa"/>
          </w:tcPr>
          <w:p w14:paraId="47969A01" w14:textId="77777777" w:rsidR="008015D4" w:rsidRPr="0082631F" w:rsidRDefault="008015D4" w:rsidP="002134DF">
            <w:pPr>
              <w:jc w:val="center"/>
              <w:rPr>
                <w:szCs w:val="28"/>
              </w:rPr>
            </w:pPr>
          </w:p>
        </w:tc>
        <w:tc>
          <w:tcPr>
            <w:tcW w:w="2821" w:type="dxa"/>
            <w:tcBorders>
              <w:top w:val="single" w:sz="4" w:space="0" w:color="auto"/>
              <w:left w:val="nil"/>
              <w:bottom w:val="nil"/>
              <w:right w:val="nil"/>
            </w:tcBorders>
            <w:hideMark/>
          </w:tcPr>
          <w:p w14:paraId="779EFC51" w14:textId="77777777" w:rsidR="008015D4" w:rsidRPr="0082631F" w:rsidRDefault="008015D4" w:rsidP="002134DF">
            <w:pPr>
              <w:jc w:val="center"/>
              <w:rPr>
                <w:szCs w:val="28"/>
                <w:vertAlign w:val="superscript"/>
              </w:rPr>
            </w:pPr>
            <w:r w:rsidRPr="0082631F">
              <w:rPr>
                <w:szCs w:val="28"/>
              </w:rPr>
              <w:t>инициалы, фамилия</w:t>
            </w:r>
            <w:r w:rsidRPr="0082631F">
              <w:rPr>
                <w:szCs w:val="28"/>
                <w:vertAlign w:val="superscript"/>
              </w:rPr>
              <w:t>21</w:t>
            </w:r>
          </w:p>
        </w:tc>
      </w:tr>
    </w:tbl>
    <w:p w14:paraId="4BC4EB05" w14:textId="77777777" w:rsidR="005678CE" w:rsidRPr="00B9649F" w:rsidRDefault="005678CE" w:rsidP="00D32167">
      <w:pPr>
        <w:autoSpaceDE w:val="0"/>
        <w:autoSpaceDN w:val="0"/>
        <w:adjustRightInd w:val="0"/>
        <w:ind w:firstLine="567"/>
        <w:jc w:val="center"/>
        <w:rPr>
          <w:sz w:val="24"/>
          <w:szCs w:val="24"/>
        </w:rPr>
      </w:pPr>
    </w:p>
    <w:sectPr w:rsidR="005678CE" w:rsidRPr="00B9649F" w:rsidSect="00A64830">
      <w:footnotePr>
        <w:pos w:val="beneathText"/>
      </w:footnotePr>
      <w:endnotePr>
        <w:numFmt w:val="decimal"/>
      </w:endnotePr>
      <w:pgSz w:w="11906" w:h="16838" w:code="9"/>
      <w:pgMar w:top="1134" w:right="851" w:bottom="1134" w:left="1418"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B1E42" w14:textId="77777777" w:rsidR="005D6623" w:rsidRDefault="005D6623" w:rsidP="005678CE">
      <w:r>
        <w:separator/>
      </w:r>
    </w:p>
  </w:endnote>
  <w:endnote w:type="continuationSeparator" w:id="0">
    <w:p w14:paraId="33264514" w14:textId="77777777" w:rsidR="005D6623" w:rsidRDefault="005D6623" w:rsidP="005678CE">
      <w:r>
        <w:continuationSeparator/>
      </w:r>
    </w:p>
  </w:endnote>
  <w:endnote w:id="1">
    <w:p w14:paraId="3F8D271A" w14:textId="06D614EC" w:rsidR="00C07041" w:rsidRPr="00FA746E" w:rsidRDefault="00C07041" w:rsidP="0014345A">
      <w:pPr>
        <w:ind w:firstLine="709"/>
        <w:jc w:val="both"/>
        <w:rPr>
          <w:szCs w:val="28"/>
        </w:rPr>
      </w:pPr>
      <w:r w:rsidRPr="00FA746E">
        <w:rPr>
          <w:rStyle w:val="af8"/>
          <w:szCs w:val="28"/>
        </w:rPr>
        <w:endnoteRef/>
      </w:r>
      <w:r w:rsidRPr="00FA746E">
        <w:rPr>
          <w:szCs w:val="28"/>
        </w:rPr>
        <w:t xml:space="preserve"> При заполнении заявки на определение поставщика (подрядчика, исполнителя) (далее – заявка) удалять (изменять) столбцы (строки) таблицы не допускается, при этом все ячейки столбца «содержание строки» таблицы должны быть заполнены.</w:t>
      </w:r>
    </w:p>
  </w:endnote>
  <w:endnote w:id="2">
    <w:p w14:paraId="50905AB3" w14:textId="1EA4986D" w:rsidR="00C07041" w:rsidRPr="00FA746E" w:rsidRDefault="00C07041" w:rsidP="00076245">
      <w:pPr>
        <w:ind w:firstLine="709"/>
        <w:jc w:val="both"/>
        <w:rPr>
          <w:szCs w:val="28"/>
          <w:lang w:eastAsia="en-US"/>
        </w:rPr>
      </w:pPr>
      <w:r w:rsidRPr="00FA746E">
        <w:rPr>
          <w:rStyle w:val="af8"/>
          <w:szCs w:val="28"/>
        </w:rPr>
        <w:endnoteRef/>
      </w:r>
      <w:r w:rsidRPr="00FA746E">
        <w:rPr>
          <w:szCs w:val="28"/>
        </w:rPr>
        <w:t xml:space="preserve"> </w:t>
      </w:r>
      <w:r w:rsidRPr="00FA746E">
        <w:rPr>
          <w:szCs w:val="28"/>
          <w:lang w:eastAsia="en-US"/>
        </w:rPr>
        <w:t>В зависимости от уровня централизации закупки указать «региональный» или «муниципальный». В случае если закупка в соответствии с правовым актом органа государственной власти субъекта Российской Федерации имеет статус особо значимой закупки в Мурманской области указать номер, присвоенный закупке исполнительным органом Мурманской области, осуществляющим финансирование закупки за счет средств областного бюджета.</w:t>
      </w:r>
    </w:p>
  </w:endnote>
  <w:endnote w:id="3">
    <w:p w14:paraId="7606B9C4" w14:textId="56482E0D" w:rsidR="00C07041" w:rsidRPr="00FA746E" w:rsidRDefault="00C07041" w:rsidP="00076245">
      <w:pPr>
        <w:autoSpaceDE w:val="0"/>
        <w:autoSpaceDN w:val="0"/>
        <w:adjustRightInd w:val="0"/>
        <w:ind w:firstLine="709"/>
        <w:jc w:val="both"/>
        <w:rPr>
          <w:szCs w:val="28"/>
          <w:lang w:eastAsia="en-US"/>
        </w:rPr>
      </w:pPr>
      <w:r w:rsidRPr="00FA746E">
        <w:rPr>
          <w:rStyle w:val="af8"/>
          <w:szCs w:val="28"/>
        </w:rPr>
        <w:endnoteRef/>
      </w:r>
      <w:r w:rsidRPr="00FA746E">
        <w:rPr>
          <w:szCs w:val="28"/>
        </w:rPr>
        <w:t xml:space="preserve"> </w:t>
      </w:r>
      <w:r w:rsidRPr="00FA746E">
        <w:rPr>
          <w:szCs w:val="28"/>
          <w:lang w:eastAsia="en-US"/>
        </w:rPr>
        <w:t>Указать код (коды) по «ОК 034-2014 (КПЕС 2008). Общероссийский классификатор продукции по видам экономической деятельности», а также код (коды) позиции по каталогу товаров, работ, услуг для обеспечения государственных и муниципальных нужд.</w:t>
      </w:r>
    </w:p>
  </w:endnote>
  <w:endnote w:id="4">
    <w:p w14:paraId="676FB62A" w14:textId="1FF404D3" w:rsidR="00C07041" w:rsidRPr="008B466D" w:rsidRDefault="00C07041" w:rsidP="00FA746E">
      <w:pPr>
        <w:ind w:firstLine="709"/>
        <w:jc w:val="both"/>
        <w:rPr>
          <w:strike/>
          <w:szCs w:val="28"/>
        </w:rPr>
      </w:pPr>
      <w:r w:rsidRPr="00FA746E">
        <w:rPr>
          <w:rStyle w:val="af8"/>
          <w:szCs w:val="28"/>
        </w:rPr>
        <w:endnoteRef/>
      </w:r>
      <w:r w:rsidRPr="00FA746E">
        <w:rPr>
          <w:szCs w:val="28"/>
        </w:rPr>
        <w:t xml:space="preserve"> В зависимости от условий закупки указать цифрами, с разделителями групп разрядов, с точностью два знака после запятой начальную (максимальную) цену контракта либо ориентировочное значение цены контракта, либо максимальное значение цены контракта, а также валюту цены контракта. В случае, если проектом контракта предусмотрены отдельные этапы его </w:t>
      </w:r>
      <w:r w:rsidRPr="008B466D">
        <w:rPr>
          <w:szCs w:val="28"/>
        </w:rPr>
        <w:t>исполнения, указать также цену каждого отдельного этапа исполнения контракта.</w:t>
      </w:r>
    </w:p>
  </w:endnote>
  <w:endnote w:id="5">
    <w:p w14:paraId="5E413CC1" w14:textId="6A76D7EA" w:rsidR="00A83D26" w:rsidRPr="00FA746E" w:rsidRDefault="00A83D26" w:rsidP="00A83D26">
      <w:pPr>
        <w:pStyle w:val="ab"/>
        <w:ind w:firstLine="709"/>
        <w:jc w:val="both"/>
        <w:rPr>
          <w:rFonts w:ascii="Times New Roman" w:hAnsi="Times New Roman"/>
          <w:sz w:val="28"/>
          <w:szCs w:val="28"/>
        </w:rPr>
      </w:pPr>
      <w:r w:rsidRPr="008B466D">
        <w:rPr>
          <w:rStyle w:val="af8"/>
          <w:rFonts w:ascii="Times New Roman" w:hAnsi="Times New Roman"/>
          <w:sz w:val="28"/>
          <w:szCs w:val="28"/>
        </w:rPr>
        <w:endnoteRef/>
      </w:r>
      <w:r w:rsidRPr="008B466D">
        <w:rPr>
          <w:rFonts w:ascii="Times New Roman" w:hAnsi="Times New Roman"/>
          <w:sz w:val="28"/>
          <w:szCs w:val="28"/>
        </w:rPr>
        <w:t xml:space="preserve"> В зависимости от условий закупки указать</w:t>
      </w:r>
      <w:r w:rsidR="00FB447A" w:rsidRPr="008B466D">
        <w:rPr>
          <w:rFonts w:ascii="Times New Roman" w:hAnsi="Times New Roman"/>
          <w:sz w:val="28"/>
          <w:szCs w:val="28"/>
        </w:rPr>
        <w:t xml:space="preserve"> информацию об утвержденных нормативных </w:t>
      </w:r>
      <w:r w:rsidR="00FB447A" w:rsidRPr="00FA746E">
        <w:rPr>
          <w:rFonts w:ascii="Times New Roman" w:hAnsi="Times New Roman"/>
          <w:sz w:val="28"/>
          <w:szCs w:val="28"/>
        </w:rPr>
        <w:t>затратах и / или требованиях к отдельным видам товаров, работ услуг</w:t>
      </w:r>
      <w:r w:rsidRPr="00FA746E">
        <w:rPr>
          <w:rFonts w:ascii="Times New Roman" w:hAnsi="Times New Roman"/>
          <w:sz w:val="28"/>
          <w:szCs w:val="28"/>
        </w:rPr>
        <w:t>:</w:t>
      </w:r>
    </w:p>
    <w:p w14:paraId="7593C91B" w14:textId="3CAC3B0E" w:rsidR="00FB447A" w:rsidRPr="00FA746E" w:rsidRDefault="00A83D26" w:rsidP="00A83D26">
      <w:pPr>
        <w:pStyle w:val="ab"/>
        <w:ind w:firstLine="709"/>
        <w:jc w:val="both"/>
        <w:rPr>
          <w:rFonts w:ascii="Times New Roman" w:hAnsi="Times New Roman"/>
          <w:sz w:val="28"/>
          <w:szCs w:val="28"/>
        </w:rPr>
      </w:pPr>
      <w:r w:rsidRPr="00FA746E">
        <w:rPr>
          <w:rFonts w:ascii="Times New Roman" w:hAnsi="Times New Roman"/>
          <w:sz w:val="28"/>
          <w:szCs w:val="28"/>
        </w:rPr>
        <w:t>1)</w:t>
      </w:r>
      <w:r w:rsidR="00FB447A" w:rsidRPr="00FA746E">
        <w:rPr>
          <w:rFonts w:ascii="Times New Roman" w:hAnsi="Times New Roman"/>
          <w:sz w:val="28"/>
          <w:szCs w:val="28"/>
        </w:rPr>
        <w:t xml:space="preserve"> наименование и реквизиты </w:t>
      </w:r>
      <w:r w:rsidR="00BA35F5" w:rsidRPr="00FA746E">
        <w:rPr>
          <w:rFonts w:ascii="Times New Roman" w:hAnsi="Times New Roman"/>
          <w:sz w:val="28"/>
          <w:szCs w:val="28"/>
        </w:rPr>
        <w:t xml:space="preserve">действующей редакции </w:t>
      </w:r>
      <w:r w:rsidR="00FB447A" w:rsidRPr="00FA746E">
        <w:rPr>
          <w:rFonts w:ascii="Times New Roman" w:hAnsi="Times New Roman"/>
          <w:sz w:val="28"/>
          <w:szCs w:val="28"/>
        </w:rPr>
        <w:t>правового акта, которым утверждены нормативные затраты на обеспечение функций муниципального органа (включая подведомственные казенные учреждения), а также номер правил нормирования в единой информационной систем в сфере закупок;</w:t>
      </w:r>
    </w:p>
    <w:p w14:paraId="0BBC2C58" w14:textId="51881641" w:rsidR="00A83D26" w:rsidRPr="00FA746E" w:rsidRDefault="00FB447A" w:rsidP="00BA35F5">
      <w:pPr>
        <w:pStyle w:val="ab"/>
        <w:ind w:firstLine="709"/>
        <w:jc w:val="both"/>
        <w:rPr>
          <w:rFonts w:ascii="Times New Roman" w:hAnsi="Times New Roman"/>
          <w:sz w:val="28"/>
          <w:szCs w:val="28"/>
        </w:rPr>
      </w:pPr>
      <w:r w:rsidRPr="00FA746E">
        <w:rPr>
          <w:rFonts w:ascii="Times New Roman" w:hAnsi="Times New Roman"/>
          <w:sz w:val="28"/>
          <w:szCs w:val="28"/>
        </w:rPr>
        <w:t xml:space="preserve">2) </w:t>
      </w:r>
      <w:r w:rsidR="00BA35F5" w:rsidRPr="00FA746E">
        <w:rPr>
          <w:rFonts w:ascii="Times New Roman" w:hAnsi="Times New Roman"/>
          <w:sz w:val="28"/>
          <w:szCs w:val="28"/>
        </w:rPr>
        <w:t>наименование и реквизиты действующей редакции правового акта, которым утверждены требования к отдельным видам товаров, работ, услуг, а также номер правил нормирования в единой информационной систем в сфере закупок.</w:t>
      </w:r>
    </w:p>
  </w:endnote>
  <w:endnote w:id="6">
    <w:p w14:paraId="638E1552" w14:textId="01C0AC1A" w:rsidR="00C07041" w:rsidRPr="00FA746E" w:rsidRDefault="00C07041" w:rsidP="00A81765">
      <w:pPr>
        <w:ind w:firstLine="709"/>
        <w:jc w:val="both"/>
        <w:rPr>
          <w:szCs w:val="28"/>
        </w:rPr>
      </w:pPr>
      <w:r w:rsidRPr="00FA746E">
        <w:rPr>
          <w:rStyle w:val="af8"/>
        </w:rPr>
        <w:endnoteRef/>
      </w:r>
      <w:r w:rsidRPr="00FA746E">
        <w:t xml:space="preserve"> </w:t>
      </w:r>
      <w:r w:rsidRPr="00FA746E">
        <w:rPr>
          <w:szCs w:val="28"/>
        </w:rPr>
        <w:t>В зависимости от условий закупки указать «выплата аванса не предусмотрена» либо указать размер аванса в виде процента цены контракта, либо в случае, если контрактом предусмотрены его поэтапное исполнение и выплата аванса, указать размер аванса в отношении каждого этапа исполнения контракта в виде процента цены соответствующего этапа.</w:t>
      </w:r>
    </w:p>
  </w:endnote>
  <w:endnote w:id="7">
    <w:p w14:paraId="726E3382" w14:textId="311E5E1E" w:rsidR="00C07041" w:rsidRPr="00FA746E" w:rsidRDefault="00C07041" w:rsidP="00A81765">
      <w:pPr>
        <w:ind w:firstLine="709"/>
        <w:jc w:val="both"/>
        <w:rPr>
          <w:szCs w:val="28"/>
        </w:rPr>
      </w:pPr>
      <w:r w:rsidRPr="00FA746E">
        <w:rPr>
          <w:rStyle w:val="af8"/>
        </w:rPr>
        <w:endnoteRef/>
      </w:r>
      <w:r w:rsidRPr="00FA746E">
        <w:t xml:space="preserve"> </w:t>
      </w:r>
      <w:r w:rsidRPr="00FA746E">
        <w:rPr>
          <w:szCs w:val="28"/>
        </w:rPr>
        <w:t>В зависимости от условий закупки указать «обеспечение не предусмотрено» либо указать размер обеспечения заявки на участие в закупке в виде процента начальной (максимальной) цены контракта (максимального значения цены контракта).</w:t>
      </w:r>
    </w:p>
  </w:endnote>
  <w:endnote w:id="8">
    <w:p w14:paraId="30F4D26D" w14:textId="6F69C9F2" w:rsidR="00C07041" w:rsidRPr="00FA746E" w:rsidRDefault="00C07041" w:rsidP="00A81765">
      <w:pPr>
        <w:ind w:firstLine="709"/>
        <w:jc w:val="both"/>
        <w:rPr>
          <w:szCs w:val="28"/>
        </w:rPr>
      </w:pPr>
      <w:r w:rsidRPr="00FA746E">
        <w:rPr>
          <w:rStyle w:val="af8"/>
        </w:rPr>
        <w:endnoteRef/>
      </w:r>
      <w:r w:rsidRPr="00FA746E">
        <w:t xml:space="preserve"> </w:t>
      </w:r>
      <w:r w:rsidRPr="00FA746E">
        <w:rPr>
          <w:szCs w:val="28"/>
        </w:rPr>
        <w:t>В зависимости от условий закупки указать «обеспечение не предусмотрено» либо указать размер обеспечения исполнения контракта в виде процента начальной (максимальной) цены контракта (максимального значения цены контракта) или в виде процента цены контракта.</w:t>
      </w:r>
    </w:p>
  </w:endnote>
  <w:endnote w:id="9">
    <w:p w14:paraId="32157965" w14:textId="37C75319" w:rsidR="00C07041" w:rsidRPr="008B466D" w:rsidRDefault="00C07041" w:rsidP="00A81765">
      <w:pPr>
        <w:ind w:firstLine="709"/>
        <w:jc w:val="both"/>
        <w:rPr>
          <w:strike/>
          <w:szCs w:val="28"/>
        </w:rPr>
      </w:pPr>
      <w:r w:rsidRPr="00FA746E">
        <w:rPr>
          <w:rStyle w:val="af8"/>
        </w:rPr>
        <w:endnoteRef/>
      </w:r>
      <w:r w:rsidRPr="00FA746E">
        <w:t xml:space="preserve"> </w:t>
      </w:r>
      <w:r w:rsidRPr="00FA746E">
        <w:rPr>
          <w:szCs w:val="28"/>
        </w:rPr>
        <w:t xml:space="preserve">В зависимости от условий закупки указать «обеспечение не предусмотрено» </w:t>
      </w:r>
      <w:r w:rsidRPr="008B466D">
        <w:rPr>
          <w:szCs w:val="28"/>
        </w:rPr>
        <w:t>либо указать размер обеспечения гарантийных обязательств в виде процента начальной (максимальной) цены контракта (максима</w:t>
      </w:r>
      <w:r w:rsidR="00FA746E" w:rsidRPr="008B466D">
        <w:rPr>
          <w:szCs w:val="28"/>
        </w:rPr>
        <w:t>льного значения цены контракта)</w:t>
      </w:r>
      <w:r w:rsidRPr="008B466D">
        <w:rPr>
          <w:szCs w:val="28"/>
        </w:rPr>
        <w:t>.</w:t>
      </w:r>
    </w:p>
  </w:endnote>
  <w:endnote w:id="10">
    <w:p w14:paraId="402E8910" w14:textId="29A075F1" w:rsidR="00C07041" w:rsidRPr="00FA746E" w:rsidRDefault="00C07041" w:rsidP="00FC6555">
      <w:pPr>
        <w:ind w:firstLine="709"/>
        <w:jc w:val="both"/>
        <w:rPr>
          <w:szCs w:val="28"/>
        </w:rPr>
      </w:pPr>
      <w:r w:rsidRPr="008B466D">
        <w:rPr>
          <w:rStyle w:val="af8"/>
        </w:rPr>
        <w:endnoteRef/>
      </w:r>
      <w:r w:rsidRPr="008B466D">
        <w:t xml:space="preserve"> </w:t>
      </w:r>
      <w:r w:rsidRPr="008B466D">
        <w:rPr>
          <w:szCs w:val="28"/>
        </w:rPr>
        <w:t xml:space="preserve">В зависимости от </w:t>
      </w:r>
      <w:r w:rsidRPr="00FA746E">
        <w:rPr>
          <w:szCs w:val="28"/>
        </w:rPr>
        <w:t>условий закупки указать «не предоставляются» либо указать конкретную категорию участников закупки, которым должны быть предоставлены преимущества в соответствии со статьями 28 - 30 Закона о контрактной системе в сфере закупок. В случае предоставления преимуществ субъектам малого предпринимательства, социально ориентированным некоммерческим организациям в соответствии с пунктом 2 части 1 статьи 30 Закона о контрактной системе в сфере закупок также указать объем привлечения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процента от цены контракта.</w:t>
      </w:r>
    </w:p>
  </w:endnote>
  <w:endnote w:id="11">
    <w:p w14:paraId="4D05C71D" w14:textId="7838A41C" w:rsidR="00C07041" w:rsidRPr="00FA746E" w:rsidRDefault="00C07041" w:rsidP="00FC6555">
      <w:pPr>
        <w:ind w:firstLine="709"/>
        <w:jc w:val="both"/>
        <w:rPr>
          <w:szCs w:val="28"/>
        </w:rPr>
      </w:pPr>
      <w:r w:rsidRPr="00FA746E">
        <w:rPr>
          <w:rStyle w:val="af8"/>
        </w:rPr>
        <w:endnoteRef/>
      </w:r>
      <w:r w:rsidRPr="00FA746E">
        <w:t xml:space="preserve"> </w:t>
      </w:r>
      <w:r w:rsidRPr="00FA746E">
        <w:rPr>
          <w:szCs w:val="28"/>
        </w:rPr>
        <w:t>В зависимости от условий закупки указать «не установлены» либо указать: 1) специальные требования к участникам закупки, установленные законодательством Российской Федерации к лицам, осуществляющим поставку товара, выполнение работы, оказание услуги, являю</w:t>
      </w:r>
      <w:r w:rsidR="008B466D">
        <w:rPr>
          <w:szCs w:val="28"/>
        </w:rPr>
        <w:t xml:space="preserve">щихся объектом закупки, </w:t>
      </w:r>
      <w:r w:rsidR="008B466D">
        <w:rPr>
          <w:szCs w:val="28"/>
        </w:rPr>
        <w:br/>
      </w:r>
      <w:r w:rsidRPr="00FA746E">
        <w:rPr>
          <w:szCs w:val="28"/>
        </w:rPr>
        <w:t>2) исчерпывающий перечень документов, которые должны быть предоставлены участниками закупки, 3) ссылку на нормативные правовые акты, в соответствии с которыми установлены требования с указанием структурных единиц таких нормативных правовых актов.</w:t>
      </w:r>
    </w:p>
  </w:endnote>
  <w:endnote w:id="12">
    <w:p w14:paraId="6F042D1A" w14:textId="476C13F5" w:rsidR="00C07041" w:rsidRPr="008B466D" w:rsidRDefault="00C07041" w:rsidP="00DC3F2B">
      <w:pPr>
        <w:ind w:firstLine="709"/>
        <w:jc w:val="both"/>
        <w:rPr>
          <w:strike/>
          <w:szCs w:val="28"/>
        </w:rPr>
      </w:pPr>
      <w:r w:rsidRPr="00FA746E">
        <w:rPr>
          <w:rStyle w:val="af8"/>
        </w:rPr>
        <w:endnoteRef/>
      </w:r>
      <w:r w:rsidRPr="00FA746E">
        <w:t xml:space="preserve"> </w:t>
      </w:r>
      <w:r w:rsidRPr="00FA746E">
        <w:rPr>
          <w:szCs w:val="28"/>
        </w:rPr>
        <w:t>В зависимости от условий закупки указать «не установлены» либо указать «дополнительные требования в соответствии с частью 2 статьи 31</w:t>
      </w:r>
      <w:proofErr w:type="gramStart"/>
      <w:r w:rsidRPr="00FA746E">
        <w:rPr>
          <w:szCs w:val="28"/>
        </w:rPr>
        <w:t>»</w:t>
      </w:r>
      <w:proofErr w:type="gramEnd"/>
      <w:r w:rsidRPr="00FA746E">
        <w:rPr>
          <w:szCs w:val="28"/>
        </w:rPr>
        <w:t xml:space="preserve"> либо «дополнительные требования в соответствии с частью 2.1 статьи 31». При установлении дополнительных требований к участникам закупки в соответствии с частью 2 статьи 31 Закона о контрактной системе в сфере закупок также указать номер </w:t>
      </w:r>
      <w:r w:rsidRPr="008B466D">
        <w:rPr>
          <w:szCs w:val="28"/>
        </w:rPr>
        <w:t>позиции приложения к постановлению Правительства Российской Федерации</w:t>
      </w:r>
      <w:r w:rsidR="00FA746E" w:rsidRPr="008B466D">
        <w:rPr>
          <w:szCs w:val="28"/>
        </w:rPr>
        <w:t>.</w:t>
      </w:r>
    </w:p>
  </w:endnote>
  <w:endnote w:id="13">
    <w:p w14:paraId="47971E4B" w14:textId="7C437650" w:rsidR="00C07041" w:rsidRPr="00FA746E" w:rsidRDefault="00C07041" w:rsidP="00DC3F2B">
      <w:pPr>
        <w:ind w:firstLine="709"/>
        <w:jc w:val="both"/>
        <w:rPr>
          <w:szCs w:val="28"/>
          <w:vertAlign w:val="superscript"/>
        </w:rPr>
      </w:pPr>
      <w:r w:rsidRPr="008B466D">
        <w:rPr>
          <w:rStyle w:val="af8"/>
        </w:rPr>
        <w:endnoteRef/>
      </w:r>
      <w:r w:rsidRPr="008B466D">
        <w:t xml:space="preserve"> </w:t>
      </w:r>
      <w:r w:rsidRPr="008B466D">
        <w:rPr>
          <w:szCs w:val="28"/>
        </w:rPr>
        <w:t>В зависимости от условий закупки указать «не установлены» либо указать ссылку на нормативный правовой акт, в соответствии с которым установлены условия</w:t>
      </w:r>
      <w:r w:rsidRPr="00FA746E">
        <w:rPr>
          <w:szCs w:val="28"/>
        </w:rPr>
        <w:t>, запреты, ограничения доступа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endnote>
  <w:endnote w:id="14">
    <w:p w14:paraId="400BDFF8" w14:textId="1F237005" w:rsidR="00C07041" w:rsidRPr="008B466D" w:rsidRDefault="00C07041" w:rsidP="00912463">
      <w:pPr>
        <w:ind w:firstLine="709"/>
        <w:jc w:val="both"/>
        <w:rPr>
          <w:strike/>
          <w:szCs w:val="28"/>
        </w:rPr>
      </w:pPr>
      <w:r w:rsidRPr="00FA746E">
        <w:rPr>
          <w:rStyle w:val="af8"/>
        </w:rPr>
        <w:endnoteRef/>
      </w:r>
      <w:r w:rsidRPr="00FA746E">
        <w:t xml:space="preserve"> </w:t>
      </w:r>
      <w:r w:rsidRPr="00FA746E">
        <w:rPr>
          <w:szCs w:val="28"/>
        </w:rPr>
        <w:t xml:space="preserve">В зависимости от условий закупки указать «не применяются» либо указать номер типового </w:t>
      </w:r>
      <w:r w:rsidRPr="008B466D">
        <w:rPr>
          <w:szCs w:val="28"/>
        </w:rPr>
        <w:t>контракта, типовых условий контракта в единой информационной системе в сфере закупок.</w:t>
      </w:r>
    </w:p>
  </w:endnote>
  <w:endnote w:id="15">
    <w:p w14:paraId="2F637B3D" w14:textId="4F179380" w:rsidR="00C07041" w:rsidRPr="008B466D" w:rsidRDefault="00C07041" w:rsidP="00912463">
      <w:pPr>
        <w:ind w:firstLine="709"/>
        <w:jc w:val="both"/>
        <w:rPr>
          <w:szCs w:val="28"/>
        </w:rPr>
      </w:pPr>
      <w:r w:rsidRPr="008B466D">
        <w:rPr>
          <w:rStyle w:val="af8"/>
        </w:rPr>
        <w:endnoteRef/>
      </w:r>
      <w:r w:rsidRPr="008B466D">
        <w:t xml:space="preserve"> </w:t>
      </w:r>
      <w:r w:rsidRPr="008B466D">
        <w:rPr>
          <w:szCs w:val="28"/>
        </w:rPr>
        <w:t>Указать полный перечень приложений к заявке.</w:t>
      </w:r>
    </w:p>
  </w:endnote>
  <w:endnote w:id="16">
    <w:p w14:paraId="367A30FD" w14:textId="0F6E4402" w:rsidR="00C07041" w:rsidRPr="00FA746E" w:rsidRDefault="00C07041" w:rsidP="00912463">
      <w:pPr>
        <w:autoSpaceDE w:val="0"/>
        <w:autoSpaceDN w:val="0"/>
        <w:adjustRightInd w:val="0"/>
        <w:ind w:firstLine="709"/>
        <w:jc w:val="both"/>
        <w:rPr>
          <w:rFonts w:eastAsia="Calibri"/>
          <w:szCs w:val="28"/>
        </w:rPr>
      </w:pPr>
      <w:r w:rsidRPr="008B466D">
        <w:rPr>
          <w:rStyle w:val="af8"/>
        </w:rPr>
        <w:endnoteRef/>
      </w:r>
      <w:r w:rsidRPr="008B466D">
        <w:t xml:space="preserve"> </w:t>
      </w:r>
      <w:r w:rsidRPr="008B466D">
        <w:rPr>
          <w:szCs w:val="28"/>
        </w:rPr>
        <w:t xml:space="preserve">Правом подписи заявки </w:t>
      </w:r>
      <w:r w:rsidRPr="00FA746E">
        <w:rPr>
          <w:szCs w:val="28"/>
        </w:rPr>
        <w:t xml:space="preserve">обладает </w:t>
      </w:r>
      <w:r w:rsidRPr="00FA746E">
        <w:rPr>
          <w:rFonts w:eastAsia="Calibri"/>
          <w:szCs w:val="28"/>
        </w:rPr>
        <w:t>лицо, имеющее право действовать от имени заказчика без доверенности. В случае если от имени заказчика действует иное лицо, к заявке в обязательном порядке прилагается копия доверенности, выданная и оформленная в соответствии с гражданским законодательством, либо иного документа, подтверждающего полномочия такого лица.</w:t>
      </w:r>
    </w:p>
    <w:p w14:paraId="3002FD79" w14:textId="5355183D" w:rsidR="00C07041" w:rsidRPr="00FA746E" w:rsidRDefault="00C07041" w:rsidP="00912463">
      <w:pPr>
        <w:autoSpaceDE w:val="0"/>
        <w:autoSpaceDN w:val="0"/>
        <w:adjustRightInd w:val="0"/>
        <w:ind w:firstLine="709"/>
        <w:jc w:val="both"/>
        <w:rPr>
          <w:rFonts w:eastAsia="Calibri"/>
          <w:szCs w:val="28"/>
        </w:rPr>
      </w:pPr>
      <w:r w:rsidRPr="00FA746E">
        <w:rPr>
          <w:rFonts w:eastAsia="Calibri"/>
          <w:szCs w:val="28"/>
        </w:rPr>
        <w:t>В случае проведения совместного конкурса или совместного аукциона заявку подписывает заказчик, на которого данная обязанность возложена проектом соглашения об определении поставщика (подрядчика, исполнителя) путем проведения совместного конкурса или совместного аукциона.</w:t>
      </w:r>
    </w:p>
  </w:endnote>
  <w:endnote w:id="17">
    <w:p w14:paraId="00A03317" w14:textId="03647A56" w:rsidR="00C07041" w:rsidRDefault="00C07041" w:rsidP="0082631F">
      <w:pPr>
        <w:autoSpaceDE w:val="0"/>
        <w:autoSpaceDN w:val="0"/>
        <w:adjustRightInd w:val="0"/>
        <w:ind w:firstLine="709"/>
        <w:jc w:val="both"/>
      </w:pPr>
      <w:r w:rsidRPr="00FA746E">
        <w:rPr>
          <w:rStyle w:val="af8"/>
        </w:rPr>
        <w:endnoteRef/>
      </w:r>
      <w:r w:rsidRPr="00FA746E">
        <w:t xml:space="preserve"> </w:t>
      </w:r>
      <w:r w:rsidRPr="00FA746E">
        <w:rPr>
          <w:szCs w:val="28"/>
        </w:rPr>
        <w:t>Заявка должна быть согласована заказчиком со структурным подразделением администрации города Мурманска, осуществляющим функции и полномочия учредителя заказчика.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6DC85" w14:textId="77777777" w:rsidR="005D6623" w:rsidRDefault="005D6623" w:rsidP="005678CE">
      <w:r>
        <w:separator/>
      </w:r>
    </w:p>
  </w:footnote>
  <w:footnote w:type="continuationSeparator" w:id="0">
    <w:p w14:paraId="238E0895" w14:textId="77777777" w:rsidR="005D6623" w:rsidRDefault="005D6623" w:rsidP="005678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66CEE" w14:textId="77777777" w:rsidR="00C07041" w:rsidRDefault="00C07041">
    <w:pPr>
      <w:pStyle w:val="a4"/>
      <w:jc w:val="center"/>
    </w:pPr>
    <w:r>
      <w:fldChar w:fldCharType="begin"/>
    </w:r>
    <w:r>
      <w:instrText>PAGE   \* MERGEFORMAT</w:instrText>
    </w:r>
    <w:r>
      <w:fldChar w:fldCharType="separate"/>
    </w:r>
    <w:r w:rsidR="00F55146">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82EC6"/>
    <w:multiLevelType w:val="hybridMultilevel"/>
    <w:tmpl w:val="D5FA5374"/>
    <w:lvl w:ilvl="0" w:tplc="D44295B0">
      <w:start w:val="1"/>
      <w:numFmt w:val="decimal"/>
      <w:lvlText w:val="%1."/>
      <w:lvlJc w:val="left"/>
      <w:pPr>
        <w:ind w:left="2480" w:hanging="1080"/>
      </w:pPr>
      <w:rPr>
        <w:rFonts w:hint="default"/>
      </w:rPr>
    </w:lvl>
    <w:lvl w:ilvl="1" w:tplc="04190019" w:tentative="1">
      <w:start w:val="1"/>
      <w:numFmt w:val="lowerLetter"/>
      <w:lvlText w:val="%2."/>
      <w:lvlJc w:val="left"/>
      <w:pPr>
        <w:ind w:left="3594" w:hanging="360"/>
      </w:pPr>
    </w:lvl>
    <w:lvl w:ilvl="2" w:tplc="0419001B" w:tentative="1">
      <w:start w:val="1"/>
      <w:numFmt w:val="lowerRoman"/>
      <w:lvlText w:val="%3."/>
      <w:lvlJc w:val="right"/>
      <w:pPr>
        <w:ind w:left="4314" w:hanging="180"/>
      </w:pPr>
    </w:lvl>
    <w:lvl w:ilvl="3" w:tplc="0419000F" w:tentative="1">
      <w:start w:val="1"/>
      <w:numFmt w:val="decimal"/>
      <w:lvlText w:val="%4."/>
      <w:lvlJc w:val="left"/>
      <w:pPr>
        <w:ind w:left="5034" w:hanging="360"/>
      </w:pPr>
    </w:lvl>
    <w:lvl w:ilvl="4" w:tplc="04190019" w:tentative="1">
      <w:start w:val="1"/>
      <w:numFmt w:val="lowerLetter"/>
      <w:lvlText w:val="%5."/>
      <w:lvlJc w:val="left"/>
      <w:pPr>
        <w:ind w:left="5754" w:hanging="360"/>
      </w:pPr>
    </w:lvl>
    <w:lvl w:ilvl="5" w:tplc="0419001B" w:tentative="1">
      <w:start w:val="1"/>
      <w:numFmt w:val="lowerRoman"/>
      <w:lvlText w:val="%6."/>
      <w:lvlJc w:val="right"/>
      <w:pPr>
        <w:ind w:left="6474" w:hanging="180"/>
      </w:pPr>
    </w:lvl>
    <w:lvl w:ilvl="6" w:tplc="0419000F" w:tentative="1">
      <w:start w:val="1"/>
      <w:numFmt w:val="decimal"/>
      <w:lvlText w:val="%7."/>
      <w:lvlJc w:val="left"/>
      <w:pPr>
        <w:ind w:left="7194" w:hanging="360"/>
      </w:pPr>
    </w:lvl>
    <w:lvl w:ilvl="7" w:tplc="04190019" w:tentative="1">
      <w:start w:val="1"/>
      <w:numFmt w:val="lowerLetter"/>
      <w:lvlText w:val="%8."/>
      <w:lvlJc w:val="left"/>
      <w:pPr>
        <w:ind w:left="7914" w:hanging="360"/>
      </w:pPr>
    </w:lvl>
    <w:lvl w:ilvl="8" w:tplc="0419001B" w:tentative="1">
      <w:start w:val="1"/>
      <w:numFmt w:val="lowerRoman"/>
      <w:lvlText w:val="%9."/>
      <w:lvlJc w:val="right"/>
      <w:pPr>
        <w:ind w:left="8634" w:hanging="180"/>
      </w:pPr>
    </w:lvl>
  </w:abstractNum>
  <w:abstractNum w:abstractNumId="1" w15:restartNumberingAfterBreak="0">
    <w:nsid w:val="13B36C18"/>
    <w:multiLevelType w:val="multilevel"/>
    <w:tmpl w:val="0D0CECFA"/>
    <w:lvl w:ilvl="0">
      <w:start w:val="1"/>
      <w:numFmt w:val="decimal"/>
      <w:lvlText w:val="%1."/>
      <w:lvlJc w:val="left"/>
      <w:pPr>
        <w:ind w:left="900" w:hanging="360"/>
      </w:pPr>
    </w:lvl>
    <w:lvl w:ilvl="1">
      <w:start w:val="1"/>
      <w:numFmt w:val="decimal"/>
      <w:isLgl/>
      <w:lvlText w:val="%1.%2."/>
      <w:lvlJc w:val="left"/>
      <w:pPr>
        <w:ind w:left="1260" w:hanging="360"/>
      </w:pPr>
    </w:lvl>
    <w:lvl w:ilvl="2">
      <w:start w:val="1"/>
      <w:numFmt w:val="decimal"/>
      <w:isLgl/>
      <w:lvlText w:val="%1.%2.%3."/>
      <w:lvlJc w:val="left"/>
      <w:pPr>
        <w:ind w:left="1980" w:hanging="720"/>
      </w:pPr>
    </w:lvl>
    <w:lvl w:ilvl="3">
      <w:start w:val="1"/>
      <w:numFmt w:val="decimal"/>
      <w:isLgl/>
      <w:lvlText w:val="%1.%2.%3.%4."/>
      <w:lvlJc w:val="left"/>
      <w:pPr>
        <w:ind w:left="2340" w:hanging="720"/>
      </w:pPr>
    </w:lvl>
    <w:lvl w:ilvl="4">
      <w:start w:val="1"/>
      <w:numFmt w:val="decimal"/>
      <w:isLgl/>
      <w:lvlText w:val="%1.%2.%3.%4.%5."/>
      <w:lvlJc w:val="left"/>
      <w:pPr>
        <w:ind w:left="3060" w:hanging="1080"/>
      </w:pPr>
    </w:lvl>
    <w:lvl w:ilvl="5">
      <w:start w:val="1"/>
      <w:numFmt w:val="decimal"/>
      <w:isLgl/>
      <w:lvlText w:val="%1.%2.%3.%4.%5.%6."/>
      <w:lvlJc w:val="left"/>
      <w:pPr>
        <w:ind w:left="3420" w:hanging="1080"/>
      </w:pPr>
    </w:lvl>
    <w:lvl w:ilvl="6">
      <w:start w:val="1"/>
      <w:numFmt w:val="decimal"/>
      <w:isLgl/>
      <w:lvlText w:val="%1.%2.%3.%4.%5.%6.%7."/>
      <w:lvlJc w:val="left"/>
      <w:pPr>
        <w:ind w:left="4140" w:hanging="1440"/>
      </w:pPr>
    </w:lvl>
    <w:lvl w:ilvl="7">
      <w:start w:val="1"/>
      <w:numFmt w:val="decimal"/>
      <w:isLgl/>
      <w:lvlText w:val="%1.%2.%3.%4.%5.%6.%7.%8."/>
      <w:lvlJc w:val="left"/>
      <w:pPr>
        <w:ind w:left="4500" w:hanging="1440"/>
      </w:pPr>
    </w:lvl>
    <w:lvl w:ilvl="8">
      <w:start w:val="1"/>
      <w:numFmt w:val="decimal"/>
      <w:isLgl/>
      <w:lvlText w:val="%1.%2.%3.%4.%5.%6.%7.%8.%9."/>
      <w:lvlJc w:val="left"/>
      <w:pPr>
        <w:ind w:left="5220" w:hanging="1800"/>
      </w:pPr>
    </w:lvl>
  </w:abstractNum>
  <w:abstractNum w:abstractNumId="2" w15:restartNumberingAfterBreak="0">
    <w:nsid w:val="1A2B0822"/>
    <w:multiLevelType w:val="hybridMultilevel"/>
    <w:tmpl w:val="735AE46E"/>
    <w:lvl w:ilvl="0" w:tplc="276A82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E7C1F4B"/>
    <w:multiLevelType w:val="hybridMultilevel"/>
    <w:tmpl w:val="FEA6A8C2"/>
    <w:lvl w:ilvl="0" w:tplc="7666C4D0">
      <w:start w:val="1"/>
      <w:numFmt w:val="decimal"/>
      <w:lvlText w:val="%1."/>
      <w:lvlJc w:val="left"/>
      <w:pPr>
        <w:ind w:left="1662" w:hanging="10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E6C1A3D"/>
    <w:multiLevelType w:val="hybridMultilevel"/>
    <w:tmpl w:val="9AA4354A"/>
    <w:lvl w:ilvl="0" w:tplc="7666C4D0">
      <w:start w:val="1"/>
      <w:numFmt w:val="decimal"/>
      <w:lvlText w:val="%1."/>
      <w:lvlJc w:val="left"/>
      <w:pPr>
        <w:ind w:left="1662" w:hanging="10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B7630"/>
    <w:multiLevelType w:val="hybridMultilevel"/>
    <w:tmpl w:val="D63A0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302264"/>
    <w:multiLevelType w:val="hybridMultilevel"/>
    <w:tmpl w:val="420074E0"/>
    <w:lvl w:ilvl="0" w:tplc="276A82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6FC66CC"/>
    <w:multiLevelType w:val="hybridMultilevel"/>
    <w:tmpl w:val="E7009A1C"/>
    <w:lvl w:ilvl="0" w:tplc="276A82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8B50941"/>
    <w:multiLevelType w:val="hybridMultilevel"/>
    <w:tmpl w:val="56021A42"/>
    <w:lvl w:ilvl="0" w:tplc="7666C4D0">
      <w:start w:val="1"/>
      <w:numFmt w:val="decimal"/>
      <w:lvlText w:val="%1."/>
      <w:lvlJc w:val="left"/>
      <w:pPr>
        <w:ind w:left="1662" w:hanging="10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297D68"/>
    <w:multiLevelType w:val="hybridMultilevel"/>
    <w:tmpl w:val="AFBA04D0"/>
    <w:lvl w:ilvl="0" w:tplc="276A825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10258E1"/>
    <w:multiLevelType w:val="hybridMultilevel"/>
    <w:tmpl w:val="879E2830"/>
    <w:lvl w:ilvl="0" w:tplc="4880DDF4">
      <w:start w:val="1"/>
      <w:numFmt w:val="decimal"/>
      <w:lvlText w:val="%1."/>
      <w:lvlJc w:val="left"/>
      <w:pPr>
        <w:ind w:left="1830" w:hanging="11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CF549F4"/>
    <w:multiLevelType w:val="hybridMultilevel"/>
    <w:tmpl w:val="21CE2C9E"/>
    <w:lvl w:ilvl="0" w:tplc="D44295B0">
      <w:start w:val="1"/>
      <w:numFmt w:val="decimal"/>
      <w:lvlText w:val="%1."/>
      <w:lvlJc w:val="left"/>
      <w:pPr>
        <w:ind w:left="1620" w:hanging="10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7EA8508F"/>
    <w:multiLevelType w:val="hybridMultilevel"/>
    <w:tmpl w:val="9E106B14"/>
    <w:lvl w:ilvl="0" w:tplc="8E4EF08A">
      <w:start w:val="1"/>
      <w:numFmt w:val="decimal"/>
      <w:lvlText w:val="%1)"/>
      <w:lvlJc w:val="left"/>
      <w:pPr>
        <w:tabs>
          <w:tab w:val="num" w:pos="1839"/>
        </w:tabs>
        <w:ind w:left="1839" w:hanging="1272"/>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5"/>
  </w:num>
  <w:num w:numId="5">
    <w:abstractNumId w:val="3"/>
  </w:num>
  <w:num w:numId="6">
    <w:abstractNumId w:val="8"/>
  </w:num>
  <w:num w:numId="7">
    <w:abstractNumId w:val="4"/>
  </w:num>
  <w:num w:numId="8">
    <w:abstractNumId w:val="11"/>
  </w:num>
  <w:num w:numId="9">
    <w:abstractNumId w:val="0"/>
  </w:num>
  <w:num w:numId="10">
    <w:abstractNumId w:val="12"/>
  </w:num>
  <w:num w:numId="11">
    <w:abstractNumId w:val="2"/>
  </w:num>
  <w:num w:numId="12">
    <w:abstractNumId w:val="9"/>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FE6"/>
    <w:rsid w:val="00014C4E"/>
    <w:rsid w:val="00017427"/>
    <w:rsid w:val="000246F1"/>
    <w:rsid w:val="00032F3E"/>
    <w:rsid w:val="00036EAC"/>
    <w:rsid w:val="0003792E"/>
    <w:rsid w:val="00045DF2"/>
    <w:rsid w:val="000557AE"/>
    <w:rsid w:val="00056EC3"/>
    <w:rsid w:val="00073235"/>
    <w:rsid w:val="00076245"/>
    <w:rsid w:val="000837D0"/>
    <w:rsid w:val="000945A7"/>
    <w:rsid w:val="000D008C"/>
    <w:rsid w:val="000E1333"/>
    <w:rsid w:val="000E42EC"/>
    <w:rsid w:val="000F151D"/>
    <w:rsid w:val="000F2ED5"/>
    <w:rsid w:val="00101B09"/>
    <w:rsid w:val="00103A35"/>
    <w:rsid w:val="001112F1"/>
    <w:rsid w:val="0011496F"/>
    <w:rsid w:val="001230E2"/>
    <w:rsid w:val="0014345A"/>
    <w:rsid w:val="00146C9D"/>
    <w:rsid w:val="00151FF8"/>
    <w:rsid w:val="0017341B"/>
    <w:rsid w:val="001951FF"/>
    <w:rsid w:val="00196B72"/>
    <w:rsid w:val="001A39EB"/>
    <w:rsid w:val="001B1B37"/>
    <w:rsid w:val="001D1F45"/>
    <w:rsid w:val="002115DA"/>
    <w:rsid w:val="002259F1"/>
    <w:rsid w:val="00235CCA"/>
    <w:rsid w:val="00251EF8"/>
    <w:rsid w:val="002544F0"/>
    <w:rsid w:val="002617D0"/>
    <w:rsid w:val="00274EB4"/>
    <w:rsid w:val="00290364"/>
    <w:rsid w:val="00291003"/>
    <w:rsid w:val="002B3BEC"/>
    <w:rsid w:val="002C464C"/>
    <w:rsid w:val="002D1DF8"/>
    <w:rsid w:val="002E142E"/>
    <w:rsid w:val="002E1EA2"/>
    <w:rsid w:val="0033283E"/>
    <w:rsid w:val="00350D4A"/>
    <w:rsid w:val="0035234E"/>
    <w:rsid w:val="003610FA"/>
    <w:rsid w:val="00382866"/>
    <w:rsid w:val="00383919"/>
    <w:rsid w:val="00383FF2"/>
    <w:rsid w:val="00395980"/>
    <w:rsid w:val="003970A6"/>
    <w:rsid w:val="00397BAE"/>
    <w:rsid w:val="003A43A8"/>
    <w:rsid w:val="003A66B2"/>
    <w:rsid w:val="003C07BC"/>
    <w:rsid w:val="004660EC"/>
    <w:rsid w:val="0047575A"/>
    <w:rsid w:val="004802A3"/>
    <w:rsid w:val="00481AAA"/>
    <w:rsid w:val="004A696E"/>
    <w:rsid w:val="004A7DB5"/>
    <w:rsid w:val="004B5A89"/>
    <w:rsid w:val="004C4236"/>
    <w:rsid w:val="004D0915"/>
    <w:rsid w:val="004D611D"/>
    <w:rsid w:val="004F264C"/>
    <w:rsid w:val="005020DF"/>
    <w:rsid w:val="00503561"/>
    <w:rsid w:val="00504EF6"/>
    <w:rsid w:val="00507D38"/>
    <w:rsid w:val="00507EC6"/>
    <w:rsid w:val="00507EDE"/>
    <w:rsid w:val="00514F3D"/>
    <w:rsid w:val="00530AE3"/>
    <w:rsid w:val="00537699"/>
    <w:rsid w:val="00556B40"/>
    <w:rsid w:val="005572BE"/>
    <w:rsid w:val="00557A4E"/>
    <w:rsid w:val="00561DEF"/>
    <w:rsid w:val="005624A6"/>
    <w:rsid w:val="005678CE"/>
    <w:rsid w:val="00567AD3"/>
    <w:rsid w:val="00597B31"/>
    <w:rsid w:val="005D6623"/>
    <w:rsid w:val="00600CF3"/>
    <w:rsid w:val="00602AC2"/>
    <w:rsid w:val="006142C6"/>
    <w:rsid w:val="00634339"/>
    <w:rsid w:val="00634703"/>
    <w:rsid w:val="0065145E"/>
    <w:rsid w:val="0067393E"/>
    <w:rsid w:val="006B13DB"/>
    <w:rsid w:val="006C74C7"/>
    <w:rsid w:val="006D0E70"/>
    <w:rsid w:val="006D1A45"/>
    <w:rsid w:val="006D2D8E"/>
    <w:rsid w:val="006E260F"/>
    <w:rsid w:val="006E55FC"/>
    <w:rsid w:val="0070345A"/>
    <w:rsid w:val="00710E4D"/>
    <w:rsid w:val="00722BD8"/>
    <w:rsid w:val="00724B59"/>
    <w:rsid w:val="00745E0A"/>
    <w:rsid w:val="007518D1"/>
    <w:rsid w:val="00775394"/>
    <w:rsid w:val="00787529"/>
    <w:rsid w:val="007A14C2"/>
    <w:rsid w:val="007A3BF6"/>
    <w:rsid w:val="007E3A25"/>
    <w:rsid w:val="007F7FBD"/>
    <w:rsid w:val="008015D4"/>
    <w:rsid w:val="00821A4A"/>
    <w:rsid w:val="0082631F"/>
    <w:rsid w:val="008302F8"/>
    <w:rsid w:val="008322E3"/>
    <w:rsid w:val="00836444"/>
    <w:rsid w:val="00840B40"/>
    <w:rsid w:val="0085101A"/>
    <w:rsid w:val="00854F7E"/>
    <w:rsid w:val="00870ADA"/>
    <w:rsid w:val="00890318"/>
    <w:rsid w:val="00894713"/>
    <w:rsid w:val="008B466D"/>
    <w:rsid w:val="008D5578"/>
    <w:rsid w:val="008D78F2"/>
    <w:rsid w:val="008F4BB7"/>
    <w:rsid w:val="008F4BC1"/>
    <w:rsid w:val="00902132"/>
    <w:rsid w:val="00905FFA"/>
    <w:rsid w:val="00906667"/>
    <w:rsid w:val="00912463"/>
    <w:rsid w:val="00912C3B"/>
    <w:rsid w:val="0091378F"/>
    <w:rsid w:val="00921AE4"/>
    <w:rsid w:val="00927092"/>
    <w:rsid w:val="0094206B"/>
    <w:rsid w:val="009538BE"/>
    <w:rsid w:val="009632D8"/>
    <w:rsid w:val="009753A4"/>
    <w:rsid w:val="009777C4"/>
    <w:rsid w:val="009A21F6"/>
    <w:rsid w:val="009C6D7B"/>
    <w:rsid w:val="009D213D"/>
    <w:rsid w:val="009E268E"/>
    <w:rsid w:val="009F2BFE"/>
    <w:rsid w:val="00A00222"/>
    <w:rsid w:val="00A02BD4"/>
    <w:rsid w:val="00A10660"/>
    <w:rsid w:val="00A10688"/>
    <w:rsid w:val="00A1664D"/>
    <w:rsid w:val="00A4537B"/>
    <w:rsid w:val="00A45F8C"/>
    <w:rsid w:val="00A56563"/>
    <w:rsid w:val="00A628AC"/>
    <w:rsid w:val="00A64830"/>
    <w:rsid w:val="00A653A0"/>
    <w:rsid w:val="00A81765"/>
    <w:rsid w:val="00A82EF9"/>
    <w:rsid w:val="00A83D26"/>
    <w:rsid w:val="00AC6FE6"/>
    <w:rsid w:val="00AD324F"/>
    <w:rsid w:val="00AD4F13"/>
    <w:rsid w:val="00AE3DD0"/>
    <w:rsid w:val="00B03833"/>
    <w:rsid w:val="00B06A78"/>
    <w:rsid w:val="00B07410"/>
    <w:rsid w:val="00B2383B"/>
    <w:rsid w:val="00B31A14"/>
    <w:rsid w:val="00B35AA1"/>
    <w:rsid w:val="00B44135"/>
    <w:rsid w:val="00B51F96"/>
    <w:rsid w:val="00B57013"/>
    <w:rsid w:val="00B74768"/>
    <w:rsid w:val="00B9649F"/>
    <w:rsid w:val="00B967B0"/>
    <w:rsid w:val="00BA1ECE"/>
    <w:rsid w:val="00BA35F5"/>
    <w:rsid w:val="00BA5BF6"/>
    <w:rsid w:val="00BC60CC"/>
    <w:rsid w:val="00BD5271"/>
    <w:rsid w:val="00BE4D92"/>
    <w:rsid w:val="00BE729D"/>
    <w:rsid w:val="00BF1727"/>
    <w:rsid w:val="00C07041"/>
    <w:rsid w:val="00C37EA1"/>
    <w:rsid w:val="00C463CF"/>
    <w:rsid w:val="00C71372"/>
    <w:rsid w:val="00C80FB8"/>
    <w:rsid w:val="00C820F1"/>
    <w:rsid w:val="00C832ED"/>
    <w:rsid w:val="00C85D4F"/>
    <w:rsid w:val="00C90260"/>
    <w:rsid w:val="00C934AD"/>
    <w:rsid w:val="00CC2003"/>
    <w:rsid w:val="00D011FD"/>
    <w:rsid w:val="00D03C19"/>
    <w:rsid w:val="00D06A1D"/>
    <w:rsid w:val="00D17875"/>
    <w:rsid w:val="00D32167"/>
    <w:rsid w:val="00D42349"/>
    <w:rsid w:val="00D55B9A"/>
    <w:rsid w:val="00D57D22"/>
    <w:rsid w:val="00D77044"/>
    <w:rsid w:val="00D8447D"/>
    <w:rsid w:val="00D9332F"/>
    <w:rsid w:val="00D956D0"/>
    <w:rsid w:val="00DA6D27"/>
    <w:rsid w:val="00DA776A"/>
    <w:rsid w:val="00DB293B"/>
    <w:rsid w:val="00DB5BDB"/>
    <w:rsid w:val="00DC15A3"/>
    <w:rsid w:val="00DC24A0"/>
    <w:rsid w:val="00DC3F2B"/>
    <w:rsid w:val="00DD6955"/>
    <w:rsid w:val="00DF4DB3"/>
    <w:rsid w:val="00E20A0B"/>
    <w:rsid w:val="00E41CB4"/>
    <w:rsid w:val="00E53765"/>
    <w:rsid w:val="00E73AAB"/>
    <w:rsid w:val="00E87177"/>
    <w:rsid w:val="00E87AE2"/>
    <w:rsid w:val="00E945D2"/>
    <w:rsid w:val="00EA4CCE"/>
    <w:rsid w:val="00ED1186"/>
    <w:rsid w:val="00EF2E28"/>
    <w:rsid w:val="00F02AA8"/>
    <w:rsid w:val="00F054FB"/>
    <w:rsid w:val="00F254D6"/>
    <w:rsid w:val="00F3722F"/>
    <w:rsid w:val="00F45481"/>
    <w:rsid w:val="00F45531"/>
    <w:rsid w:val="00F47093"/>
    <w:rsid w:val="00F475C7"/>
    <w:rsid w:val="00F55146"/>
    <w:rsid w:val="00F554AD"/>
    <w:rsid w:val="00F92088"/>
    <w:rsid w:val="00F94BB3"/>
    <w:rsid w:val="00FA746E"/>
    <w:rsid w:val="00FB447A"/>
    <w:rsid w:val="00FC1B02"/>
    <w:rsid w:val="00FC52A5"/>
    <w:rsid w:val="00FC6555"/>
    <w:rsid w:val="00FC795E"/>
    <w:rsid w:val="00FE7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2EC46F"/>
  <w15:chartTrackingRefBased/>
  <w15:docId w15:val="{EEBCAA84-247B-4E7E-BDE5-1392E0779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text"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ind w:right="-521" w:hanging="567"/>
      <w:jc w:val="both"/>
      <w:outlineLvl w:val="0"/>
    </w:pPr>
    <w:rPr>
      <w:b/>
      <w:sz w:val="24"/>
    </w:rPr>
  </w:style>
  <w:style w:type="paragraph" w:styleId="2">
    <w:name w:val="heading 2"/>
    <w:basedOn w:val="a"/>
    <w:next w:val="a"/>
    <w:qFormat/>
    <w:pPr>
      <w:keepNext/>
      <w:ind w:right="-521" w:hanging="567"/>
      <w:jc w:val="both"/>
      <w:outlineLvl w:val="1"/>
    </w:pPr>
    <w:rPr>
      <w:b/>
    </w:rPr>
  </w:style>
  <w:style w:type="paragraph" w:styleId="3">
    <w:name w:val="heading 3"/>
    <w:basedOn w:val="a"/>
    <w:next w:val="a"/>
    <w:qFormat/>
    <w:pPr>
      <w:keepNext/>
      <w:ind w:right="-521"/>
      <w:jc w:val="both"/>
      <w:outlineLvl w:val="2"/>
    </w:pPr>
    <w:rPr>
      <w:b/>
    </w:rPr>
  </w:style>
  <w:style w:type="paragraph" w:styleId="4">
    <w:name w:val="heading 4"/>
    <w:basedOn w:val="a"/>
    <w:next w:val="a"/>
    <w:qFormat/>
    <w:pPr>
      <w:keepNext/>
      <w:suppressAutoHyphens/>
      <w:autoSpaceDE w:val="0"/>
      <w:autoSpaceDN w:val="0"/>
      <w:adjustRightInd w:val="0"/>
      <w:spacing w:after="266"/>
      <w:jc w:val="center"/>
      <w:outlineLvl w:val="3"/>
    </w:pPr>
    <w:rPr>
      <w:b/>
      <w:sz w:val="24"/>
    </w:rPr>
  </w:style>
  <w:style w:type="paragraph" w:styleId="5">
    <w:name w:val="heading 5"/>
    <w:basedOn w:val="a"/>
    <w:next w:val="a"/>
    <w:qFormat/>
    <w:pPr>
      <w:keepNext/>
      <w:ind w:right="-521" w:hanging="567"/>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FR1">
    <w:name w:val="FR1"/>
    <w:pPr>
      <w:widowControl w:val="0"/>
      <w:spacing w:before="180" w:line="320" w:lineRule="auto"/>
      <w:jc w:val="center"/>
    </w:pPr>
    <w:rPr>
      <w:snapToGrid w:val="0"/>
      <w:sz w:val="18"/>
    </w:rPr>
  </w:style>
  <w:style w:type="paragraph" w:styleId="a4">
    <w:name w:val="header"/>
    <w:basedOn w:val="a"/>
    <w:link w:val="a5"/>
    <w:uiPriority w:val="99"/>
    <w:rsid w:val="005678CE"/>
    <w:pPr>
      <w:tabs>
        <w:tab w:val="center" w:pos="4677"/>
        <w:tab w:val="right" w:pos="9355"/>
      </w:tabs>
    </w:pPr>
  </w:style>
  <w:style w:type="character" w:customStyle="1" w:styleId="a5">
    <w:name w:val="Верхний колонтитул Знак"/>
    <w:link w:val="a4"/>
    <w:uiPriority w:val="99"/>
    <w:rsid w:val="005678CE"/>
    <w:rPr>
      <w:sz w:val="28"/>
    </w:rPr>
  </w:style>
  <w:style w:type="paragraph" w:styleId="a6">
    <w:name w:val="footer"/>
    <w:basedOn w:val="a"/>
    <w:link w:val="a7"/>
    <w:rsid w:val="005678CE"/>
    <w:pPr>
      <w:tabs>
        <w:tab w:val="center" w:pos="4677"/>
        <w:tab w:val="right" w:pos="9355"/>
      </w:tabs>
    </w:pPr>
  </w:style>
  <w:style w:type="character" w:customStyle="1" w:styleId="a7">
    <w:name w:val="Нижний колонтитул Знак"/>
    <w:link w:val="a6"/>
    <w:rsid w:val="005678CE"/>
    <w:rPr>
      <w:sz w:val="28"/>
    </w:rPr>
  </w:style>
  <w:style w:type="paragraph" w:styleId="a8">
    <w:name w:val="List Paragraph"/>
    <w:basedOn w:val="a"/>
    <w:uiPriority w:val="34"/>
    <w:qFormat/>
    <w:rsid w:val="009632D8"/>
    <w:pPr>
      <w:ind w:left="708"/>
    </w:pPr>
    <w:rPr>
      <w:color w:val="000000"/>
      <w:szCs w:val="28"/>
    </w:rPr>
  </w:style>
  <w:style w:type="character" w:styleId="a9">
    <w:name w:val="Emphasis"/>
    <w:uiPriority w:val="20"/>
    <w:qFormat/>
    <w:rsid w:val="00F47093"/>
    <w:rPr>
      <w:i/>
      <w:iCs/>
    </w:rPr>
  </w:style>
  <w:style w:type="paragraph" w:customStyle="1" w:styleId="aa">
    <w:name w:val="Нормальный"/>
    <w:rsid w:val="00F47093"/>
    <w:pPr>
      <w:widowControl w:val="0"/>
      <w:autoSpaceDE w:val="0"/>
      <w:autoSpaceDN w:val="0"/>
      <w:adjustRightInd w:val="0"/>
    </w:pPr>
    <w:rPr>
      <w:color w:val="000000"/>
      <w:sz w:val="24"/>
      <w:szCs w:val="24"/>
    </w:rPr>
  </w:style>
  <w:style w:type="paragraph" w:customStyle="1" w:styleId="Default">
    <w:name w:val="Default"/>
    <w:rsid w:val="00F47093"/>
    <w:pPr>
      <w:autoSpaceDE w:val="0"/>
      <w:autoSpaceDN w:val="0"/>
      <w:adjustRightInd w:val="0"/>
    </w:pPr>
    <w:rPr>
      <w:color w:val="000000"/>
      <w:sz w:val="24"/>
      <w:szCs w:val="24"/>
    </w:rPr>
  </w:style>
  <w:style w:type="paragraph" w:styleId="ab">
    <w:name w:val="endnote text"/>
    <w:basedOn w:val="a"/>
    <w:link w:val="ac"/>
    <w:uiPriority w:val="99"/>
    <w:rsid w:val="00F47093"/>
    <w:rPr>
      <w:rFonts w:ascii="Calibri" w:hAnsi="Calibri"/>
      <w:sz w:val="20"/>
    </w:rPr>
  </w:style>
  <w:style w:type="character" w:customStyle="1" w:styleId="ac">
    <w:name w:val="Текст концевой сноски Знак"/>
    <w:link w:val="ab"/>
    <w:uiPriority w:val="99"/>
    <w:rsid w:val="00F47093"/>
    <w:rPr>
      <w:rFonts w:ascii="Calibri" w:hAnsi="Calibri"/>
    </w:rPr>
  </w:style>
  <w:style w:type="table" w:styleId="ad">
    <w:name w:val="Table Grid"/>
    <w:basedOn w:val="a1"/>
    <w:uiPriority w:val="99"/>
    <w:rsid w:val="00F47093"/>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e">
    <w:name w:val="annotation reference"/>
    <w:rsid w:val="00A64830"/>
    <w:rPr>
      <w:sz w:val="16"/>
      <w:szCs w:val="16"/>
    </w:rPr>
  </w:style>
  <w:style w:type="paragraph" w:styleId="af">
    <w:name w:val="annotation text"/>
    <w:basedOn w:val="a"/>
    <w:link w:val="af0"/>
    <w:rsid w:val="00A64830"/>
    <w:rPr>
      <w:sz w:val="20"/>
    </w:rPr>
  </w:style>
  <w:style w:type="character" w:customStyle="1" w:styleId="af0">
    <w:name w:val="Текст примечания Знак"/>
    <w:basedOn w:val="a0"/>
    <w:link w:val="af"/>
    <w:rsid w:val="00A64830"/>
  </w:style>
  <w:style w:type="paragraph" w:styleId="af1">
    <w:name w:val="Balloon Text"/>
    <w:basedOn w:val="a"/>
    <w:link w:val="af2"/>
    <w:rsid w:val="00A64830"/>
    <w:rPr>
      <w:rFonts w:ascii="Segoe UI" w:hAnsi="Segoe UI" w:cs="Segoe UI"/>
      <w:sz w:val="18"/>
      <w:szCs w:val="18"/>
    </w:rPr>
  </w:style>
  <w:style w:type="character" w:customStyle="1" w:styleId="af2">
    <w:name w:val="Текст выноски Знак"/>
    <w:basedOn w:val="a0"/>
    <w:link w:val="af1"/>
    <w:rsid w:val="00A64830"/>
    <w:rPr>
      <w:rFonts w:ascii="Segoe UI" w:hAnsi="Segoe UI" w:cs="Segoe UI"/>
      <w:sz w:val="18"/>
      <w:szCs w:val="18"/>
    </w:rPr>
  </w:style>
  <w:style w:type="paragraph" w:styleId="af3">
    <w:name w:val="annotation subject"/>
    <w:basedOn w:val="af"/>
    <w:next w:val="af"/>
    <w:link w:val="af4"/>
    <w:rsid w:val="00251EF8"/>
    <w:rPr>
      <w:b/>
      <w:bCs/>
    </w:rPr>
  </w:style>
  <w:style w:type="character" w:customStyle="1" w:styleId="af4">
    <w:name w:val="Тема примечания Знак"/>
    <w:basedOn w:val="af0"/>
    <w:link w:val="af3"/>
    <w:rsid w:val="00251EF8"/>
    <w:rPr>
      <w:b/>
      <w:bCs/>
    </w:rPr>
  </w:style>
  <w:style w:type="paragraph" w:styleId="af5">
    <w:name w:val="footnote text"/>
    <w:basedOn w:val="a"/>
    <w:link w:val="af6"/>
    <w:rsid w:val="0014345A"/>
    <w:rPr>
      <w:sz w:val="20"/>
    </w:rPr>
  </w:style>
  <w:style w:type="character" w:customStyle="1" w:styleId="af6">
    <w:name w:val="Текст сноски Знак"/>
    <w:basedOn w:val="a0"/>
    <w:link w:val="af5"/>
    <w:rsid w:val="0014345A"/>
  </w:style>
  <w:style w:type="character" w:styleId="af7">
    <w:name w:val="footnote reference"/>
    <w:basedOn w:val="a0"/>
    <w:rsid w:val="0014345A"/>
    <w:rPr>
      <w:vertAlign w:val="superscript"/>
    </w:rPr>
  </w:style>
  <w:style w:type="character" w:styleId="af8">
    <w:name w:val="endnote reference"/>
    <w:basedOn w:val="a0"/>
    <w:rsid w:val="001434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581193">
      <w:bodyDiv w:val="1"/>
      <w:marLeft w:val="0"/>
      <w:marRight w:val="0"/>
      <w:marTop w:val="0"/>
      <w:marBottom w:val="0"/>
      <w:divBdr>
        <w:top w:val="none" w:sz="0" w:space="0" w:color="auto"/>
        <w:left w:val="none" w:sz="0" w:space="0" w:color="auto"/>
        <w:bottom w:val="none" w:sz="0" w:space="0" w:color="auto"/>
        <w:right w:val="none" w:sz="0" w:space="0" w:color="auto"/>
      </w:divBdr>
    </w:div>
    <w:div w:id="182932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BE7C0E793A330421FB7ADB2DC82914944C4B8BE8BC6A8F014EA359016B0068AF6E93E80350E956zD1E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itymurmansk@citymurmansk.ru/" TargetMode="External"/><Relationship Id="rId5" Type="http://schemas.openxmlformats.org/officeDocument/2006/relationships/webSettings" Target="webSettings.xml"/><Relationship Id="rId10" Type="http://schemas.openxmlformats.org/officeDocument/2006/relationships/hyperlink" Target="consultantplus://offline/ref=C8BE7C0E793A330421FB7ADB2DC82914944C4B8BE8BC6A8F014EA35901z61BH" TargetMode="External"/><Relationship Id="rId4" Type="http://schemas.openxmlformats.org/officeDocument/2006/relationships/settings" Target="settings.xml"/><Relationship Id="rId9" Type="http://schemas.openxmlformats.org/officeDocument/2006/relationships/hyperlink" Target="consultantplus://offline/ref=C8BE7C0E793A330421FB7ADB2DC82914944C4B8BE8BC6A8F014EA359016B0068AF6E93E80350E85FzD17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5E721-ADF6-4F9D-9072-7B7076D8A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14</Pages>
  <Words>3376</Words>
  <Characters>25451</Characters>
  <Application>Microsoft Office Word</Application>
  <DocSecurity>0</DocSecurity>
  <Lines>212</Lines>
  <Paragraphs>57</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28770</CharactersWithSpaces>
  <SharedDoc>false</SharedDoc>
  <HLinks>
    <vt:vector size="54" baseType="variant">
      <vt:variant>
        <vt:i4>6815750</vt:i4>
      </vt:variant>
      <vt:variant>
        <vt:i4>24</vt:i4>
      </vt:variant>
      <vt:variant>
        <vt:i4>0</vt:i4>
      </vt:variant>
      <vt:variant>
        <vt:i4>5</vt:i4>
      </vt:variant>
      <vt:variant>
        <vt:lpwstr>mailto:citymurmansk@citymurmansk.ru/</vt:lpwstr>
      </vt:variant>
      <vt:variant>
        <vt:lpwstr/>
      </vt:variant>
      <vt:variant>
        <vt:i4>5963860</vt:i4>
      </vt:variant>
      <vt:variant>
        <vt:i4>21</vt:i4>
      </vt:variant>
      <vt:variant>
        <vt:i4>0</vt:i4>
      </vt:variant>
      <vt:variant>
        <vt:i4>5</vt:i4>
      </vt:variant>
      <vt:variant>
        <vt:lpwstr>consultantplus://offline/ref=C8BE7C0E793A330421FB7ADB2DC82914944C4B8BE8BC6A8F014EA35901z61BH</vt:lpwstr>
      </vt:variant>
      <vt:variant>
        <vt:lpwstr/>
      </vt:variant>
      <vt:variant>
        <vt:i4>3473470</vt:i4>
      </vt:variant>
      <vt:variant>
        <vt:i4>18</vt:i4>
      </vt:variant>
      <vt:variant>
        <vt:i4>0</vt:i4>
      </vt:variant>
      <vt:variant>
        <vt:i4>5</vt:i4>
      </vt:variant>
      <vt:variant>
        <vt:lpwstr>consultantplus://offline/ref=C8BE7C0E793A330421FB7ADB2DC82914944C4B8BE8BC6A8F014EA359016B0068AF6E93E80351EA5CzD18H</vt:lpwstr>
      </vt:variant>
      <vt:variant>
        <vt:lpwstr/>
      </vt:variant>
      <vt:variant>
        <vt:i4>3473471</vt:i4>
      </vt:variant>
      <vt:variant>
        <vt:i4>15</vt:i4>
      </vt:variant>
      <vt:variant>
        <vt:i4>0</vt:i4>
      </vt:variant>
      <vt:variant>
        <vt:i4>5</vt:i4>
      </vt:variant>
      <vt:variant>
        <vt:lpwstr>consultantplus://offline/ref=C8BE7C0E793A330421FB7ADB2DC82914944C4B8BE8BC6A8F014EA359016B0068AF6E93E80351E95AzD1CH</vt:lpwstr>
      </vt:variant>
      <vt:variant>
        <vt:lpwstr/>
      </vt:variant>
      <vt:variant>
        <vt:i4>3473470</vt:i4>
      </vt:variant>
      <vt:variant>
        <vt:i4>12</vt:i4>
      </vt:variant>
      <vt:variant>
        <vt:i4>0</vt:i4>
      </vt:variant>
      <vt:variant>
        <vt:i4>5</vt:i4>
      </vt:variant>
      <vt:variant>
        <vt:lpwstr>consultantplus://offline/ref=C8BE7C0E793A330421FB7ADB2DC82914944C4B8BE8BC6A8F014EA359016B0068AF6E93E80351EA5CzD18H</vt:lpwstr>
      </vt:variant>
      <vt:variant>
        <vt:lpwstr/>
      </vt:variant>
      <vt:variant>
        <vt:i4>3473516</vt:i4>
      </vt:variant>
      <vt:variant>
        <vt:i4>9</vt:i4>
      </vt:variant>
      <vt:variant>
        <vt:i4>0</vt:i4>
      </vt:variant>
      <vt:variant>
        <vt:i4>5</vt:i4>
      </vt:variant>
      <vt:variant>
        <vt:lpwstr>consultantplus://offline/ref=C8BE7C0E793A330421FB7ADB2DC82914944C4B8BE8BC6A8F014EA359016B0068AF6E93E80350E85FzD17H</vt:lpwstr>
      </vt:variant>
      <vt:variant>
        <vt:lpwstr/>
      </vt:variant>
      <vt:variant>
        <vt:i4>3473519</vt:i4>
      </vt:variant>
      <vt:variant>
        <vt:i4>6</vt:i4>
      </vt:variant>
      <vt:variant>
        <vt:i4>0</vt:i4>
      </vt:variant>
      <vt:variant>
        <vt:i4>5</vt:i4>
      </vt:variant>
      <vt:variant>
        <vt:lpwstr>consultantplus://offline/ref=C8BE7C0E793A330421FB7ADB2DC82914944C4B8BE8BC6A8F014EA359016B0068AF6E93E80350E956zD1EH</vt:lpwstr>
      </vt:variant>
      <vt:variant>
        <vt:lpwstr/>
      </vt:variant>
      <vt:variant>
        <vt:i4>5242882</vt:i4>
      </vt:variant>
      <vt:variant>
        <vt:i4>3</vt:i4>
      </vt:variant>
      <vt:variant>
        <vt:i4>0</vt:i4>
      </vt:variant>
      <vt:variant>
        <vt:i4>5</vt:i4>
      </vt:variant>
      <vt:variant>
        <vt:lpwstr/>
      </vt:variant>
      <vt:variant>
        <vt:lpwstr>Par11</vt:lpwstr>
      </vt:variant>
      <vt:variant>
        <vt:i4>3473507</vt:i4>
      </vt:variant>
      <vt:variant>
        <vt:i4>0</vt:i4>
      </vt:variant>
      <vt:variant>
        <vt:i4>0</vt:i4>
      </vt:variant>
      <vt:variant>
        <vt:i4>5</vt:i4>
      </vt:variant>
      <vt:variant>
        <vt:lpwstr>consultantplus://offline/ref=C8BE7C0E793A330421FB7ADB2DC82914944C4B8BE8BC6A8F014EA359016B0068AF6E93E80351EC5FzD1BH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Pre-installed User</dc:creator>
  <cp:keywords/>
  <cp:lastModifiedBy>Харькова Александра Валерьевна</cp:lastModifiedBy>
  <cp:revision>13</cp:revision>
  <cp:lastPrinted>2024-07-12T07:55:00Z</cp:lastPrinted>
  <dcterms:created xsi:type="dcterms:W3CDTF">2024-08-14T12:20:00Z</dcterms:created>
  <dcterms:modified xsi:type="dcterms:W3CDTF">2024-08-22T07:56:00Z</dcterms:modified>
</cp:coreProperties>
</file>